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2A1F" w:rsidRPr="00530717" w:rsidRDefault="00387911" w:rsidP="00EC2A1F">
      <w:pPr>
        <w:pStyle w:val="slovanzoznam"/>
        <w:tabs>
          <w:tab w:val="left" w:pos="0"/>
        </w:tabs>
        <w:jc w:val="both"/>
        <w:rPr>
          <w:rFonts w:ascii="Times New Roman" w:hAnsi="Times New Roman"/>
          <w:b/>
          <w:sz w:val="32"/>
          <w:szCs w:val="32"/>
        </w:rPr>
      </w:pPr>
      <w:r w:rsidRPr="00530717">
        <w:rPr>
          <w:rFonts w:ascii="Times New Roman" w:hAnsi="Times New Roman"/>
          <w:b/>
          <w:sz w:val="32"/>
          <w:szCs w:val="32"/>
        </w:rPr>
        <w:t xml:space="preserve"> </w:t>
      </w:r>
    </w:p>
    <w:p w:rsidR="00EC2A1F" w:rsidRPr="00530717" w:rsidRDefault="00EC2A1F" w:rsidP="00EC2A1F">
      <w:pPr>
        <w:pStyle w:val="slovanzoznam"/>
        <w:tabs>
          <w:tab w:val="left" w:pos="0"/>
        </w:tabs>
        <w:jc w:val="both"/>
        <w:rPr>
          <w:rFonts w:ascii="Times New Roman" w:hAnsi="Times New Roman"/>
          <w:b/>
          <w:sz w:val="32"/>
          <w:szCs w:val="32"/>
        </w:rPr>
      </w:pPr>
    </w:p>
    <w:p w:rsidR="00EC2A1F" w:rsidRPr="003D3263" w:rsidRDefault="00EC2A1F" w:rsidP="00EC2A1F">
      <w:pPr>
        <w:pStyle w:val="slovanzoznam"/>
        <w:tabs>
          <w:tab w:val="left" w:pos="0"/>
        </w:tabs>
        <w:jc w:val="both"/>
        <w:rPr>
          <w:rFonts w:ascii="Times New Roman" w:hAnsi="Times New Roman"/>
          <w:b/>
          <w:sz w:val="32"/>
          <w:szCs w:val="32"/>
        </w:rPr>
      </w:pPr>
      <w:r w:rsidRPr="003D3263">
        <w:rPr>
          <w:rFonts w:ascii="Times New Roman" w:hAnsi="Times New Roman"/>
          <w:b/>
          <w:sz w:val="32"/>
          <w:szCs w:val="32"/>
        </w:rPr>
        <w:t xml:space="preserve">Verejný obstarávateľ:  </w:t>
      </w:r>
      <w:r w:rsidRPr="003D3263">
        <w:rPr>
          <w:rFonts w:ascii="Times New Roman" w:hAnsi="Times New Roman"/>
          <w:b/>
          <w:sz w:val="32"/>
          <w:szCs w:val="32"/>
        </w:rPr>
        <w:tab/>
        <w:t>Mesto Partizánske</w:t>
      </w:r>
    </w:p>
    <w:p w:rsidR="00EC2A1F" w:rsidRPr="003D3263" w:rsidRDefault="00EC2A1F" w:rsidP="00EC2A1F">
      <w:pPr>
        <w:pStyle w:val="slovanzoznam"/>
        <w:tabs>
          <w:tab w:val="left" w:pos="0"/>
          <w:tab w:val="left" w:pos="1140"/>
        </w:tabs>
        <w:jc w:val="both"/>
        <w:rPr>
          <w:rFonts w:ascii="Times New Roman" w:hAnsi="Times New Roman"/>
          <w:b/>
          <w:sz w:val="32"/>
          <w:szCs w:val="32"/>
        </w:rPr>
      </w:pPr>
      <w:r w:rsidRPr="003D3263">
        <w:rPr>
          <w:rFonts w:ascii="Times New Roman" w:hAnsi="Times New Roman"/>
          <w:b/>
          <w:sz w:val="32"/>
          <w:szCs w:val="32"/>
        </w:rPr>
        <w:tab/>
      </w:r>
      <w:r w:rsidRPr="003D3263">
        <w:rPr>
          <w:rFonts w:ascii="Times New Roman" w:hAnsi="Times New Roman"/>
          <w:b/>
          <w:sz w:val="32"/>
          <w:szCs w:val="32"/>
        </w:rPr>
        <w:tab/>
      </w:r>
      <w:r w:rsidRPr="003D3263">
        <w:rPr>
          <w:rFonts w:ascii="Times New Roman" w:hAnsi="Times New Roman"/>
          <w:b/>
          <w:sz w:val="32"/>
          <w:szCs w:val="32"/>
        </w:rPr>
        <w:tab/>
      </w:r>
      <w:r w:rsidRPr="003D3263">
        <w:rPr>
          <w:rFonts w:ascii="Times New Roman" w:hAnsi="Times New Roman"/>
          <w:b/>
          <w:sz w:val="32"/>
          <w:szCs w:val="32"/>
        </w:rPr>
        <w:tab/>
      </w:r>
      <w:r w:rsidRPr="003D3263">
        <w:rPr>
          <w:rFonts w:ascii="Times New Roman" w:hAnsi="Times New Roman"/>
          <w:b/>
          <w:sz w:val="32"/>
          <w:szCs w:val="32"/>
        </w:rPr>
        <w:tab/>
        <w:t>Námestie SNP 212/4, 958 01 Partizánske</w:t>
      </w:r>
    </w:p>
    <w:p w:rsidR="00EC2A1F" w:rsidRPr="003D3263" w:rsidRDefault="00EC2A1F" w:rsidP="00EC2A1F">
      <w:pPr>
        <w:autoSpaceDE w:val="0"/>
        <w:autoSpaceDN w:val="0"/>
        <w:adjustRightInd w:val="0"/>
        <w:spacing w:after="0" w:line="240" w:lineRule="auto"/>
        <w:jc w:val="center"/>
        <w:rPr>
          <w:rFonts w:ascii="Times New Roman" w:hAnsi="Times New Roman"/>
          <w:sz w:val="32"/>
          <w:szCs w:val="32"/>
          <w:lang w:eastAsia="sk-SK"/>
        </w:rPr>
      </w:pPr>
    </w:p>
    <w:p w:rsidR="00EC2A1F" w:rsidRPr="003D3263" w:rsidRDefault="00EC2A1F" w:rsidP="00EC2A1F">
      <w:pPr>
        <w:autoSpaceDE w:val="0"/>
        <w:autoSpaceDN w:val="0"/>
        <w:adjustRightInd w:val="0"/>
        <w:spacing w:after="0" w:line="240" w:lineRule="auto"/>
        <w:jc w:val="center"/>
        <w:rPr>
          <w:rFonts w:ascii="Times New Roman" w:hAnsi="Times New Roman"/>
          <w:sz w:val="32"/>
          <w:szCs w:val="32"/>
          <w:lang w:eastAsia="sk-SK"/>
        </w:rPr>
      </w:pPr>
    </w:p>
    <w:p w:rsidR="00EC2A1F" w:rsidRPr="003D3263" w:rsidRDefault="00EC2A1F" w:rsidP="00EC2A1F">
      <w:pPr>
        <w:autoSpaceDE w:val="0"/>
        <w:autoSpaceDN w:val="0"/>
        <w:adjustRightInd w:val="0"/>
        <w:spacing w:after="0" w:line="240" w:lineRule="auto"/>
        <w:jc w:val="center"/>
        <w:rPr>
          <w:rFonts w:ascii="Times New Roman" w:hAnsi="Times New Roman"/>
          <w:sz w:val="32"/>
          <w:szCs w:val="32"/>
          <w:lang w:eastAsia="sk-SK"/>
        </w:rPr>
      </w:pPr>
    </w:p>
    <w:p w:rsidR="00EC2A1F" w:rsidRPr="003D3263" w:rsidRDefault="00EC2A1F" w:rsidP="00EC2A1F">
      <w:pPr>
        <w:autoSpaceDE w:val="0"/>
        <w:autoSpaceDN w:val="0"/>
        <w:adjustRightInd w:val="0"/>
        <w:spacing w:after="0" w:line="240" w:lineRule="auto"/>
        <w:jc w:val="center"/>
        <w:rPr>
          <w:rFonts w:ascii="Times New Roman" w:hAnsi="Times New Roman"/>
          <w:sz w:val="32"/>
          <w:szCs w:val="32"/>
          <w:lang w:eastAsia="sk-SK"/>
        </w:rPr>
      </w:pPr>
    </w:p>
    <w:p w:rsidR="00EC2A1F" w:rsidRPr="003D3263" w:rsidRDefault="00EC2A1F" w:rsidP="00EC2A1F">
      <w:pPr>
        <w:autoSpaceDE w:val="0"/>
        <w:autoSpaceDN w:val="0"/>
        <w:adjustRightInd w:val="0"/>
        <w:spacing w:after="0" w:line="240" w:lineRule="auto"/>
        <w:jc w:val="center"/>
        <w:rPr>
          <w:rFonts w:ascii="Times New Roman" w:hAnsi="Times New Roman"/>
          <w:sz w:val="32"/>
          <w:szCs w:val="32"/>
          <w:lang w:eastAsia="sk-SK"/>
        </w:rPr>
      </w:pPr>
    </w:p>
    <w:p w:rsidR="00EC2A1F" w:rsidRPr="003D3263" w:rsidRDefault="00EC2A1F" w:rsidP="00EC2A1F">
      <w:pPr>
        <w:autoSpaceDE w:val="0"/>
        <w:autoSpaceDN w:val="0"/>
        <w:adjustRightInd w:val="0"/>
        <w:spacing w:after="0" w:line="240" w:lineRule="auto"/>
        <w:jc w:val="center"/>
        <w:rPr>
          <w:rFonts w:ascii="Times New Roman" w:hAnsi="Times New Roman"/>
          <w:sz w:val="32"/>
          <w:szCs w:val="32"/>
          <w:lang w:eastAsia="sk-SK"/>
        </w:rPr>
      </w:pPr>
      <w:r w:rsidRPr="003D3263">
        <w:rPr>
          <w:rFonts w:ascii="Times New Roman" w:hAnsi="Times New Roman"/>
          <w:sz w:val="32"/>
          <w:szCs w:val="32"/>
          <w:lang w:eastAsia="sk-SK"/>
        </w:rPr>
        <w:t>PODLIMITNÁ ZÁKAZKA</w:t>
      </w:r>
    </w:p>
    <w:p w:rsidR="00EC2A1F" w:rsidRPr="003D3263" w:rsidRDefault="00EC2A1F" w:rsidP="00EC2A1F">
      <w:pPr>
        <w:autoSpaceDE w:val="0"/>
        <w:autoSpaceDN w:val="0"/>
        <w:adjustRightInd w:val="0"/>
        <w:spacing w:after="0" w:line="240" w:lineRule="auto"/>
        <w:jc w:val="center"/>
        <w:rPr>
          <w:rFonts w:ascii="Times New Roman" w:hAnsi="Times New Roman"/>
          <w:sz w:val="32"/>
          <w:szCs w:val="32"/>
          <w:lang w:eastAsia="sk-SK"/>
        </w:rPr>
      </w:pPr>
      <w:r w:rsidRPr="003D3263">
        <w:rPr>
          <w:rFonts w:ascii="Times New Roman" w:hAnsi="Times New Roman"/>
          <w:sz w:val="32"/>
          <w:szCs w:val="32"/>
          <w:lang w:eastAsia="sk-SK"/>
        </w:rPr>
        <w:t>NA DODANIE TOVARU</w:t>
      </w:r>
    </w:p>
    <w:p w:rsidR="00EC2A1F" w:rsidRPr="003D3263" w:rsidRDefault="00EC2A1F" w:rsidP="00EC2A1F">
      <w:pPr>
        <w:autoSpaceDE w:val="0"/>
        <w:autoSpaceDN w:val="0"/>
        <w:adjustRightInd w:val="0"/>
        <w:spacing w:after="0" w:line="240" w:lineRule="auto"/>
        <w:jc w:val="center"/>
        <w:rPr>
          <w:rFonts w:ascii="Times New Roman" w:hAnsi="Times New Roman"/>
          <w:b/>
          <w:bCs/>
          <w:lang w:eastAsia="sk-SK"/>
        </w:rPr>
      </w:pPr>
    </w:p>
    <w:p w:rsidR="00EC2A1F" w:rsidRPr="003D3263" w:rsidRDefault="00EC2A1F" w:rsidP="00EC2A1F">
      <w:pPr>
        <w:autoSpaceDE w:val="0"/>
        <w:autoSpaceDN w:val="0"/>
        <w:adjustRightInd w:val="0"/>
        <w:spacing w:after="0" w:line="240" w:lineRule="auto"/>
        <w:jc w:val="center"/>
        <w:rPr>
          <w:rFonts w:ascii="Times New Roman" w:hAnsi="Times New Roman"/>
          <w:b/>
          <w:bCs/>
          <w:lang w:eastAsia="sk-SK"/>
        </w:rPr>
      </w:pPr>
    </w:p>
    <w:p w:rsidR="00EC2A1F" w:rsidRPr="003D3263" w:rsidRDefault="00EC2A1F" w:rsidP="00EC2A1F">
      <w:pPr>
        <w:autoSpaceDE w:val="0"/>
        <w:autoSpaceDN w:val="0"/>
        <w:adjustRightInd w:val="0"/>
        <w:spacing w:after="0" w:line="240" w:lineRule="auto"/>
        <w:jc w:val="center"/>
        <w:rPr>
          <w:rFonts w:ascii="Times New Roman" w:hAnsi="Times New Roman"/>
          <w:b/>
          <w:bCs/>
          <w:lang w:eastAsia="sk-SK"/>
        </w:rPr>
      </w:pPr>
    </w:p>
    <w:p w:rsidR="00195698" w:rsidRPr="005F4AEC" w:rsidRDefault="00195698" w:rsidP="00195698">
      <w:pPr>
        <w:pStyle w:val="Default"/>
        <w:ind w:left="708"/>
        <w:jc w:val="center"/>
        <w:rPr>
          <w:color w:val="auto"/>
          <w:sz w:val="22"/>
          <w:szCs w:val="22"/>
        </w:rPr>
      </w:pPr>
      <w:r w:rsidRPr="005F4AEC">
        <w:rPr>
          <w:color w:val="auto"/>
          <w:sz w:val="22"/>
          <w:szCs w:val="22"/>
        </w:rPr>
        <w:t xml:space="preserve">zadávaná podľa § 113 zákona č. 343/2015 Z. z. o verejnom obstarávaní a o zmene a doplnení </w:t>
      </w:r>
      <w:permStart w:id="1056013528" w:edGrp="everyone"/>
      <w:permEnd w:id="1056013528"/>
      <w:r w:rsidRPr="005F4AEC">
        <w:rPr>
          <w:color w:val="auto"/>
          <w:sz w:val="22"/>
          <w:szCs w:val="22"/>
        </w:rPr>
        <w:t>niektorých zákonov</w:t>
      </w:r>
      <w:r>
        <w:rPr>
          <w:color w:val="auto"/>
          <w:sz w:val="22"/>
          <w:szCs w:val="22"/>
        </w:rPr>
        <w:t>,</w:t>
      </w:r>
    </w:p>
    <w:p w:rsidR="00EC2A1F" w:rsidRPr="003D3263" w:rsidRDefault="00EC2A1F" w:rsidP="00EC2A1F">
      <w:pPr>
        <w:autoSpaceDE w:val="0"/>
        <w:autoSpaceDN w:val="0"/>
        <w:adjustRightInd w:val="0"/>
        <w:spacing w:after="0" w:line="240" w:lineRule="auto"/>
        <w:jc w:val="center"/>
        <w:rPr>
          <w:rFonts w:ascii="Times New Roman" w:hAnsi="Times New Roman"/>
          <w:b/>
          <w:bCs/>
          <w:lang w:eastAsia="sk-SK"/>
        </w:rPr>
      </w:pPr>
    </w:p>
    <w:p w:rsidR="00EC2A1F" w:rsidRPr="003D3263" w:rsidRDefault="00EC2A1F" w:rsidP="00EC2A1F">
      <w:pPr>
        <w:autoSpaceDE w:val="0"/>
        <w:autoSpaceDN w:val="0"/>
        <w:adjustRightInd w:val="0"/>
        <w:spacing w:after="0" w:line="240" w:lineRule="auto"/>
        <w:jc w:val="center"/>
        <w:rPr>
          <w:rFonts w:ascii="Times New Roman" w:hAnsi="Times New Roman"/>
          <w:lang w:eastAsia="sk-SK"/>
        </w:rPr>
      </w:pPr>
    </w:p>
    <w:p w:rsidR="00EC2A1F" w:rsidRPr="003D3263" w:rsidRDefault="00EC2A1F" w:rsidP="00EC2A1F">
      <w:pPr>
        <w:autoSpaceDE w:val="0"/>
        <w:autoSpaceDN w:val="0"/>
        <w:adjustRightInd w:val="0"/>
        <w:spacing w:after="0" w:line="240" w:lineRule="auto"/>
        <w:jc w:val="center"/>
        <w:rPr>
          <w:rFonts w:ascii="Times New Roman" w:hAnsi="Times New Roman"/>
          <w:sz w:val="48"/>
          <w:szCs w:val="48"/>
          <w:lang w:eastAsia="sk-SK"/>
        </w:rPr>
      </w:pPr>
      <w:r w:rsidRPr="003D3263">
        <w:rPr>
          <w:rFonts w:ascii="Times New Roman" w:hAnsi="Times New Roman"/>
          <w:b/>
          <w:bCs/>
          <w:sz w:val="48"/>
          <w:szCs w:val="48"/>
          <w:lang w:eastAsia="sk-SK"/>
        </w:rPr>
        <w:t>S Ú Ť A Ž N É  P O D K L A D Y</w:t>
      </w:r>
    </w:p>
    <w:p w:rsidR="00EC2A1F" w:rsidRPr="003D3263" w:rsidRDefault="00EC2A1F" w:rsidP="00EC2A1F">
      <w:pPr>
        <w:autoSpaceDE w:val="0"/>
        <w:autoSpaceDN w:val="0"/>
        <w:adjustRightInd w:val="0"/>
        <w:spacing w:after="0" w:line="240" w:lineRule="auto"/>
        <w:jc w:val="center"/>
        <w:rPr>
          <w:rFonts w:ascii="Times New Roman" w:hAnsi="Times New Roman"/>
          <w:b/>
          <w:bCs/>
          <w:sz w:val="40"/>
          <w:szCs w:val="40"/>
          <w:lang w:eastAsia="sk-SK"/>
        </w:rPr>
      </w:pPr>
    </w:p>
    <w:p w:rsidR="00EC2A1F" w:rsidRPr="003D3263" w:rsidRDefault="00EC2A1F" w:rsidP="00EC2A1F">
      <w:pPr>
        <w:autoSpaceDE w:val="0"/>
        <w:autoSpaceDN w:val="0"/>
        <w:adjustRightInd w:val="0"/>
        <w:spacing w:after="0" w:line="240" w:lineRule="auto"/>
        <w:jc w:val="center"/>
        <w:rPr>
          <w:rFonts w:ascii="Times New Roman" w:hAnsi="Times New Roman"/>
          <w:b/>
          <w:bCs/>
          <w:sz w:val="40"/>
          <w:szCs w:val="40"/>
          <w:lang w:eastAsia="sk-SK"/>
        </w:rPr>
      </w:pPr>
    </w:p>
    <w:p w:rsidR="00EC2A1F" w:rsidRPr="003D3263" w:rsidRDefault="00EC2A1F" w:rsidP="00EC2A1F">
      <w:pPr>
        <w:autoSpaceDE w:val="0"/>
        <w:autoSpaceDN w:val="0"/>
        <w:adjustRightInd w:val="0"/>
        <w:spacing w:after="0" w:line="240" w:lineRule="auto"/>
        <w:jc w:val="center"/>
        <w:rPr>
          <w:rFonts w:ascii="Times New Roman" w:hAnsi="Times New Roman"/>
          <w:b/>
          <w:bCs/>
          <w:sz w:val="40"/>
          <w:szCs w:val="40"/>
          <w:lang w:eastAsia="sk-SK"/>
        </w:rPr>
      </w:pPr>
    </w:p>
    <w:p w:rsidR="00EC2A1F" w:rsidRPr="003D3263" w:rsidRDefault="00EC2A1F" w:rsidP="00EC2A1F">
      <w:pPr>
        <w:autoSpaceDE w:val="0"/>
        <w:autoSpaceDN w:val="0"/>
        <w:adjustRightInd w:val="0"/>
        <w:spacing w:after="0" w:line="240" w:lineRule="auto"/>
        <w:jc w:val="center"/>
        <w:rPr>
          <w:rFonts w:ascii="Times New Roman" w:hAnsi="Times New Roman"/>
          <w:b/>
          <w:bCs/>
          <w:sz w:val="40"/>
          <w:szCs w:val="40"/>
          <w:lang w:eastAsia="sk-SK"/>
        </w:rPr>
      </w:pPr>
      <w:r w:rsidRPr="003D3263">
        <w:rPr>
          <w:rFonts w:ascii="Times New Roman" w:hAnsi="Times New Roman"/>
          <w:b/>
          <w:bCs/>
          <w:sz w:val="40"/>
          <w:szCs w:val="40"/>
          <w:lang w:eastAsia="sk-SK"/>
        </w:rPr>
        <w:t xml:space="preserve">Predmet zákazky: </w:t>
      </w:r>
    </w:p>
    <w:p w:rsidR="00EC2A1F" w:rsidRPr="003D3263" w:rsidRDefault="00EC2A1F" w:rsidP="00EC2A1F">
      <w:pPr>
        <w:autoSpaceDE w:val="0"/>
        <w:autoSpaceDN w:val="0"/>
        <w:adjustRightInd w:val="0"/>
        <w:spacing w:after="0" w:line="240" w:lineRule="auto"/>
        <w:jc w:val="center"/>
        <w:rPr>
          <w:rFonts w:ascii="Times New Roman" w:hAnsi="Times New Roman"/>
          <w:sz w:val="40"/>
          <w:szCs w:val="40"/>
          <w:lang w:eastAsia="sk-SK"/>
        </w:rPr>
      </w:pPr>
      <w:r w:rsidRPr="003D3263">
        <w:rPr>
          <w:rFonts w:ascii="Times New Roman" w:hAnsi="Times New Roman"/>
          <w:b/>
          <w:bCs/>
          <w:sz w:val="40"/>
          <w:szCs w:val="40"/>
          <w:lang w:eastAsia="sk-SK"/>
        </w:rPr>
        <w:t>„</w:t>
      </w:r>
      <w:r w:rsidR="006C37EC" w:rsidRPr="003D3263">
        <w:rPr>
          <w:rFonts w:ascii="Times New Roman" w:hAnsi="Times New Roman"/>
          <w:b/>
          <w:sz w:val="40"/>
          <w:szCs w:val="40"/>
        </w:rPr>
        <w:t>Dodávka elektrickej energie vrátane jej prepravy distribučnou sústavou do odberných miest odberateľov a prevzatia záruky za odchýlku</w:t>
      </w:r>
      <w:r w:rsidRPr="003D3263">
        <w:rPr>
          <w:rFonts w:ascii="Times New Roman" w:hAnsi="Times New Roman"/>
          <w:b/>
          <w:bCs/>
          <w:sz w:val="40"/>
          <w:szCs w:val="40"/>
          <w:lang w:eastAsia="sk-SK"/>
        </w:rPr>
        <w:t>“</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p>
    <w:p w:rsidR="00195698" w:rsidRPr="003D3263" w:rsidRDefault="00195698" w:rsidP="00195698">
      <w:pPr>
        <w:autoSpaceDE w:val="0"/>
        <w:autoSpaceDN w:val="0"/>
        <w:adjustRightInd w:val="0"/>
        <w:spacing w:after="0" w:line="240" w:lineRule="auto"/>
        <w:jc w:val="center"/>
        <w:rPr>
          <w:rFonts w:ascii="Times New Roman" w:hAnsi="Times New Roman"/>
          <w:b/>
          <w:bCs/>
          <w:lang w:eastAsia="sk-SK"/>
        </w:rPr>
      </w:pPr>
      <w:r>
        <w:rPr>
          <w:rFonts w:ascii="Times New Roman" w:hAnsi="Times New Roman"/>
        </w:rPr>
        <w:t>S</w:t>
      </w:r>
      <w:r w:rsidRPr="005F4AEC">
        <w:rPr>
          <w:rFonts w:ascii="Times New Roman" w:hAnsi="Times New Roman"/>
        </w:rPr>
        <w:t>úlad súťažných podkladov so zákonom č. 343/2015 Z. z. o verejnom obstarávaní a o zmene a doplnení niektorých zákonov potvrdzuje:</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V Partizánskom, dňa </w:t>
      </w:r>
      <w:r w:rsidR="005D71F2">
        <w:rPr>
          <w:rFonts w:ascii="Times New Roman" w:hAnsi="Times New Roman"/>
          <w:lang w:eastAsia="sk-SK"/>
        </w:rPr>
        <w:t>06.02.2018</w:t>
      </w:r>
    </w:p>
    <w:p w:rsidR="00EC2A1F" w:rsidRPr="003D3263" w:rsidRDefault="00CE5CDF" w:rsidP="00EC2A1F">
      <w:pPr>
        <w:spacing w:after="0" w:line="240" w:lineRule="auto"/>
        <w:ind w:left="5664"/>
        <w:rPr>
          <w:rFonts w:ascii="Times New Roman" w:hAnsi="Times New Roman"/>
        </w:rPr>
      </w:pPr>
      <w:r>
        <w:rPr>
          <w:rFonts w:ascii="Times New Roman" w:hAnsi="Times New Roman"/>
        </w:rPr>
        <w:t xml:space="preserve">doc. </w:t>
      </w:r>
      <w:r w:rsidR="00C77576">
        <w:rPr>
          <w:rFonts w:ascii="Times New Roman" w:hAnsi="Times New Roman"/>
        </w:rPr>
        <w:t xml:space="preserve">PaedDr. Jozef Božik, PhD., </w:t>
      </w:r>
      <w:r w:rsidR="00EC2A1F" w:rsidRPr="003D3263">
        <w:rPr>
          <w:rFonts w:ascii="Times New Roman" w:hAnsi="Times New Roman"/>
        </w:rPr>
        <w:t>primátor mesta</w:t>
      </w:r>
    </w:p>
    <w:p w:rsidR="00EC2A1F" w:rsidRPr="003D3263" w:rsidRDefault="00EC2A1F" w:rsidP="000D33B8">
      <w:pPr>
        <w:pageBreakBefore/>
        <w:shd w:val="clear" w:color="auto" w:fill="E7E6E6"/>
        <w:autoSpaceDE w:val="0"/>
        <w:autoSpaceDN w:val="0"/>
        <w:adjustRightInd w:val="0"/>
        <w:spacing w:after="0" w:line="240" w:lineRule="auto"/>
        <w:jc w:val="center"/>
        <w:rPr>
          <w:rFonts w:ascii="Times New Roman" w:hAnsi="Times New Roman"/>
          <w:b/>
          <w:bCs/>
          <w:sz w:val="28"/>
          <w:szCs w:val="28"/>
          <w:lang w:eastAsia="sk-SK"/>
        </w:rPr>
      </w:pPr>
      <w:r w:rsidRPr="003D3263">
        <w:rPr>
          <w:rFonts w:ascii="Times New Roman" w:hAnsi="Times New Roman"/>
          <w:b/>
          <w:bCs/>
          <w:sz w:val="28"/>
          <w:szCs w:val="28"/>
          <w:lang w:eastAsia="sk-SK"/>
        </w:rPr>
        <w:lastRenderedPageBreak/>
        <w:t>OBSAH SÚŤAŽNÝCH PODKLADOV</w:t>
      </w:r>
    </w:p>
    <w:p w:rsidR="00EC2A1F" w:rsidRPr="003D3263" w:rsidRDefault="00EC2A1F" w:rsidP="00EC2A1F">
      <w:pPr>
        <w:autoSpaceDE w:val="0"/>
        <w:autoSpaceDN w:val="0"/>
        <w:adjustRightInd w:val="0"/>
        <w:spacing w:after="0" w:line="240" w:lineRule="auto"/>
        <w:jc w:val="center"/>
        <w:rPr>
          <w:rFonts w:ascii="Times New Roman" w:hAnsi="Times New Roman"/>
          <w:b/>
          <w:bCs/>
          <w:i/>
          <w:iCs/>
          <w:sz w:val="28"/>
          <w:szCs w:val="28"/>
          <w:lang w:eastAsia="sk-SK"/>
        </w:rPr>
      </w:pPr>
    </w:p>
    <w:p w:rsidR="00EC2A1F" w:rsidRPr="003D3263" w:rsidRDefault="00EC2A1F" w:rsidP="000D33B8">
      <w:pPr>
        <w:shd w:val="clear" w:color="auto" w:fill="E7E6E6"/>
        <w:autoSpaceDE w:val="0"/>
        <w:autoSpaceDN w:val="0"/>
        <w:adjustRightInd w:val="0"/>
        <w:spacing w:after="0" w:line="240" w:lineRule="auto"/>
        <w:jc w:val="both"/>
        <w:rPr>
          <w:rFonts w:ascii="Times New Roman" w:hAnsi="Times New Roman"/>
          <w:sz w:val="28"/>
          <w:szCs w:val="28"/>
          <w:lang w:eastAsia="sk-SK"/>
        </w:rPr>
      </w:pPr>
      <w:r w:rsidRPr="003D3263">
        <w:rPr>
          <w:rFonts w:ascii="Times New Roman" w:hAnsi="Times New Roman"/>
          <w:b/>
          <w:bCs/>
          <w:i/>
          <w:iCs/>
          <w:sz w:val="28"/>
          <w:szCs w:val="28"/>
          <w:lang w:eastAsia="sk-SK"/>
        </w:rPr>
        <w:t>A.1 Pokyny pre uchádzačov</w:t>
      </w:r>
    </w:p>
    <w:p w:rsidR="00EC2A1F" w:rsidRPr="003D3263" w:rsidRDefault="00EC2A1F" w:rsidP="00EC2A1F">
      <w:pPr>
        <w:autoSpaceDE w:val="0"/>
        <w:autoSpaceDN w:val="0"/>
        <w:adjustRightInd w:val="0"/>
        <w:spacing w:after="0" w:line="240" w:lineRule="auto"/>
        <w:jc w:val="center"/>
        <w:rPr>
          <w:rFonts w:ascii="Times New Roman" w:hAnsi="Times New Roman"/>
          <w:b/>
          <w:bCs/>
          <w:sz w:val="24"/>
          <w:szCs w:val="24"/>
          <w:lang w:eastAsia="sk-SK"/>
        </w:rPr>
      </w:pPr>
    </w:p>
    <w:p w:rsidR="00EC2A1F" w:rsidRPr="003D3263" w:rsidRDefault="00EC2A1F" w:rsidP="00EC2A1F">
      <w:pPr>
        <w:autoSpaceDE w:val="0"/>
        <w:autoSpaceDN w:val="0"/>
        <w:adjustRightInd w:val="0"/>
        <w:spacing w:after="0" w:line="240" w:lineRule="auto"/>
        <w:jc w:val="center"/>
        <w:rPr>
          <w:rFonts w:ascii="Times New Roman" w:hAnsi="Times New Roman"/>
          <w:sz w:val="24"/>
          <w:szCs w:val="24"/>
          <w:lang w:eastAsia="sk-SK"/>
        </w:rPr>
      </w:pPr>
      <w:r w:rsidRPr="003D3263">
        <w:rPr>
          <w:rFonts w:ascii="Times New Roman" w:hAnsi="Times New Roman"/>
          <w:b/>
          <w:bCs/>
          <w:sz w:val="24"/>
          <w:szCs w:val="24"/>
          <w:lang w:eastAsia="sk-SK"/>
        </w:rPr>
        <w:t>Časť I.</w:t>
      </w:r>
    </w:p>
    <w:p w:rsidR="00EC2A1F" w:rsidRPr="003D3263" w:rsidRDefault="00EC2A1F" w:rsidP="00EC2A1F">
      <w:pPr>
        <w:autoSpaceDE w:val="0"/>
        <w:autoSpaceDN w:val="0"/>
        <w:adjustRightInd w:val="0"/>
        <w:spacing w:after="0" w:line="240" w:lineRule="auto"/>
        <w:jc w:val="center"/>
        <w:rPr>
          <w:rFonts w:ascii="Times New Roman" w:hAnsi="Times New Roman"/>
          <w:sz w:val="24"/>
          <w:szCs w:val="24"/>
          <w:lang w:eastAsia="sk-SK"/>
        </w:rPr>
      </w:pPr>
      <w:r w:rsidRPr="003D3263">
        <w:rPr>
          <w:rFonts w:ascii="Times New Roman" w:hAnsi="Times New Roman"/>
          <w:b/>
          <w:bCs/>
          <w:sz w:val="24"/>
          <w:szCs w:val="24"/>
          <w:lang w:eastAsia="sk-SK"/>
        </w:rPr>
        <w:t>Všeobecné informácie</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1. Identifikácia verejného obstarávateľa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2. Predmet zákazky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3. Rozdelenie predmetu zákazky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4. Variantné riešenie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5. Miesto dodania predmetu zákazky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6. Trvanie zmluvy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7. Zdroj finančných prostriedkov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8. Druh zákazky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9. Lehota viazanosti ponuky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p>
    <w:p w:rsidR="00EC2A1F" w:rsidRPr="003D3263" w:rsidRDefault="00EC2A1F" w:rsidP="00EC2A1F">
      <w:pPr>
        <w:autoSpaceDE w:val="0"/>
        <w:autoSpaceDN w:val="0"/>
        <w:adjustRightInd w:val="0"/>
        <w:spacing w:after="0" w:line="240" w:lineRule="auto"/>
        <w:jc w:val="center"/>
        <w:rPr>
          <w:rFonts w:ascii="Times New Roman" w:hAnsi="Times New Roman"/>
          <w:sz w:val="24"/>
          <w:szCs w:val="24"/>
          <w:lang w:eastAsia="sk-SK"/>
        </w:rPr>
      </w:pPr>
      <w:r w:rsidRPr="003D3263">
        <w:rPr>
          <w:rFonts w:ascii="Times New Roman" w:hAnsi="Times New Roman"/>
          <w:b/>
          <w:bCs/>
          <w:sz w:val="24"/>
          <w:szCs w:val="24"/>
          <w:lang w:eastAsia="sk-SK"/>
        </w:rPr>
        <w:t>Časť II.</w:t>
      </w:r>
    </w:p>
    <w:p w:rsidR="00EC2A1F" w:rsidRPr="003D3263" w:rsidRDefault="00EC2A1F" w:rsidP="00EC2A1F">
      <w:pPr>
        <w:autoSpaceDE w:val="0"/>
        <w:autoSpaceDN w:val="0"/>
        <w:adjustRightInd w:val="0"/>
        <w:spacing w:after="0" w:line="240" w:lineRule="auto"/>
        <w:jc w:val="center"/>
        <w:rPr>
          <w:rFonts w:ascii="Times New Roman" w:hAnsi="Times New Roman"/>
          <w:sz w:val="24"/>
          <w:szCs w:val="24"/>
          <w:lang w:eastAsia="sk-SK"/>
        </w:rPr>
      </w:pPr>
      <w:r w:rsidRPr="003D3263">
        <w:rPr>
          <w:rFonts w:ascii="Times New Roman" w:hAnsi="Times New Roman"/>
          <w:b/>
          <w:bCs/>
          <w:sz w:val="24"/>
          <w:szCs w:val="24"/>
          <w:lang w:eastAsia="sk-SK"/>
        </w:rPr>
        <w:t>Dorozumievanie a vysvetľovanie</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10. Komunikácia medzi verejným obstarávateľom a uchádzačmi alebo záujemcami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11. Vyžiadanie, vysvetľovanie a doplnenie súťažných podkladov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12. Obhliadka miesta dodania predmetu zákazky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p>
    <w:p w:rsidR="00EC2A1F" w:rsidRPr="003D3263" w:rsidRDefault="00EC2A1F" w:rsidP="00EC2A1F">
      <w:pPr>
        <w:autoSpaceDE w:val="0"/>
        <w:autoSpaceDN w:val="0"/>
        <w:adjustRightInd w:val="0"/>
        <w:spacing w:after="0" w:line="240" w:lineRule="auto"/>
        <w:jc w:val="center"/>
        <w:rPr>
          <w:rFonts w:ascii="Times New Roman" w:hAnsi="Times New Roman"/>
          <w:sz w:val="24"/>
          <w:szCs w:val="24"/>
          <w:lang w:eastAsia="sk-SK"/>
        </w:rPr>
      </w:pPr>
      <w:r w:rsidRPr="003D3263">
        <w:rPr>
          <w:rFonts w:ascii="Times New Roman" w:hAnsi="Times New Roman"/>
          <w:b/>
          <w:bCs/>
          <w:sz w:val="24"/>
          <w:szCs w:val="24"/>
          <w:lang w:eastAsia="sk-SK"/>
        </w:rPr>
        <w:t>Časť III.</w:t>
      </w:r>
    </w:p>
    <w:p w:rsidR="00EC2A1F" w:rsidRPr="003D3263" w:rsidRDefault="00EC2A1F" w:rsidP="00EC2A1F">
      <w:pPr>
        <w:autoSpaceDE w:val="0"/>
        <w:autoSpaceDN w:val="0"/>
        <w:adjustRightInd w:val="0"/>
        <w:spacing w:after="0" w:line="240" w:lineRule="auto"/>
        <w:jc w:val="center"/>
        <w:rPr>
          <w:rFonts w:ascii="Times New Roman" w:hAnsi="Times New Roman"/>
          <w:sz w:val="24"/>
          <w:szCs w:val="24"/>
          <w:lang w:eastAsia="sk-SK"/>
        </w:rPr>
      </w:pPr>
      <w:r w:rsidRPr="003D3263">
        <w:rPr>
          <w:rFonts w:ascii="Times New Roman" w:hAnsi="Times New Roman"/>
          <w:b/>
          <w:bCs/>
          <w:sz w:val="24"/>
          <w:szCs w:val="24"/>
          <w:lang w:eastAsia="sk-SK"/>
        </w:rPr>
        <w:t>Príprava ponuky</w:t>
      </w:r>
    </w:p>
    <w:p w:rsidR="00EC2A1F" w:rsidRPr="003D3263" w:rsidRDefault="00EC2A1F" w:rsidP="00EC2A1F">
      <w:pPr>
        <w:autoSpaceDE w:val="0"/>
        <w:autoSpaceDN w:val="0"/>
        <w:adjustRightInd w:val="0"/>
        <w:spacing w:after="13" w:line="240" w:lineRule="auto"/>
        <w:jc w:val="both"/>
        <w:rPr>
          <w:rFonts w:ascii="Times New Roman" w:hAnsi="Times New Roman"/>
          <w:lang w:eastAsia="sk-SK"/>
        </w:rPr>
      </w:pPr>
      <w:r w:rsidRPr="003D3263">
        <w:rPr>
          <w:rFonts w:ascii="Times New Roman" w:hAnsi="Times New Roman"/>
          <w:lang w:eastAsia="sk-SK"/>
        </w:rPr>
        <w:t xml:space="preserve">13. Vyhotovenie ponuky </w:t>
      </w:r>
    </w:p>
    <w:p w:rsidR="00EC2A1F" w:rsidRPr="003D3263" w:rsidRDefault="00EC2A1F" w:rsidP="00EC2A1F">
      <w:pPr>
        <w:autoSpaceDE w:val="0"/>
        <w:autoSpaceDN w:val="0"/>
        <w:adjustRightInd w:val="0"/>
        <w:spacing w:after="13" w:line="240" w:lineRule="auto"/>
        <w:jc w:val="both"/>
        <w:rPr>
          <w:rFonts w:ascii="Times New Roman" w:hAnsi="Times New Roman"/>
          <w:lang w:eastAsia="sk-SK"/>
        </w:rPr>
      </w:pPr>
      <w:r w:rsidRPr="003D3263">
        <w:rPr>
          <w:rFonts w:ascii="Times New Roman" w:hAnsi="Times New Roman"/>
          <w:lang w:eastAsia="sk-SK"/>
        </w:rPr>
        <w:t xml:space="preserve">14. Jazyk ponuky </w:t>
      </w:r>
    </w:p>
    <w:p w:rsidR="00EC2A1F" w:rsidRPr="003D3263" w:rsidRDefault="00EC2A1F" w:rsidP="00EC2A1F">
      <w:pPr>
        <w:autoSpaceDE w:val="0"/>
        <w:autoSpaceDN w:val="0"/>
        <w:adjustRightInd w:val="0"/>
        <w:spacing w:after="13" w:line="240" w:lineRule="auto"/>
        <w:jc w:val="both"/>
        <w:rPr>
          <w:rFonts w:ascii="Times New Roman" w:hAnsi="Times New Roman"/>
          <w:lang w:eastAsia="sk-SK"/>
        </w:rPr>
      </w:pPr>
      <w:r w:rsidRPr="003D3263">
        <w:rPr>
          <w:rFonts w:ascii="Times New Roman" w:hAnsi="Times New Roman"/>
          <w:lang w:eastAsia="sk-SK"/>
        </w:rPr>
        <w:t xml:space="preserve">15. Mena a ceny uvádzané v ponuke </w:t>
      </w:r>
    </w:p>
    <w:p w:rsidR="00EC2A1F" w:rsidRPr="003D3263" w:rsidRDefault="00EC2A1F" w:rsidP="00EC2A1F">
      <w:pPr>
        <w:autoSpaceDE w:val="0"/>
        <w:autoSpaceDN w:val="0"/>
        <w:adjustRightInd w:val="0"/>
        <w:spacing w:after="13" w:line="240" w:lineRule="auto"/>
        <w:jc w:val="both"/>
        <w:rPr>
          <w:rFonts w:ascii="Times New Roman" w:hAnsi="Times New Roman"/>
          <w:lang w:eastAsia="sk-SK"/>
        </w:rPr>
      </w:pPr>
      <w:r w:rsidRPr="003D3263">
        <w:rPr>
          <w:rFonts w:ascii="Times New Roman" w:hAnsi="Times New Roman"/>
          <w:lang w:eastAsia="sk-SK"/>
        </w:rPr>
        <w:t>1</w:t>
      </w:r>
      <w:r w:rsidR="00A63D1A" w:rsidRPr="003D3263">
        <w:rPr>
          <w:rFonts w:ascii="Times New Roman" w:hAnsi="Times New Roman"/>
          <w:lang w:eastAsia="sk-SK"/>
        </w:rPr>
        <w:t>6</w:t>
      </w:r>
      <w:r w:rsidRPr="003D3263">
        <w:rPr>
          <w:rFonts w:ascii="Times New Roman" w:hAnsi="Times New Roman"/>
          <w:lang w:eastAsia="sk-SK"/>
        </w:rPr>
        <w:t xml:space="preserve">. Obsah ponuky </w:t>
      </w:r>
    </w:p>
    <w:p w:rsidR="00EC2A1F" w:rsidRPr="003D3263" w:rsidRDefault="00A63D1A"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17</w:t>
      </w:r>
      <w:r w:rsidR="00EC2A1F" w:rsidRPr="003D3263">
        <w:rPr>
          <w:rFonts w:ascii="Times New Roman" w:hAnsi="Times New Roman"/>
          <w:lang w:eastAsia="sk-SK"/>
        </w:rPr>
        <w:t xml:space="preserve">. Náklady na ponuku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p>
    <w:p w:rsidR="00EC2A1F" w:rsidRPr="003D3263" w:rsidRDefault="00EC2A1F" w:rsidP="00EC2A1F">
      <w:pPr>
        <w:autoSpaceDE w:val="0"/>
        <w:autoSpaceDN w:val="0"/>
        <w:adjustRightInd w:val="0"/>
        <w:spacing w:after="0" w:line="240" w:lineRule="auto"/>
        <w:jc w:val="center"/>
        <w:rPr>
          <w:rFonts w:ascii="Times New Roman" w:hAnsi="Times New Roman"/>
          <w:sz w:val="24"/>
          <w:szCs w:val="24"/>
          <w:lang w:eastAsia="sk-SK"/>
        </w:rPr>
      </w:pPr>
      <w:r w:rsidRPr="003D3263">
        <w:rPr>
          <w:rFonts w:ascii="Times New Roman" w:hAnsi="Times New Roman"/>
          <w:b/>
          <w:bCs/>
          <w:sz w:val="24"/>
          <w:szCs w:val="24"/>
          <w:lang w:eastAsia="sk-SK"/>
        </w:rPr>
        <w:t>Časť IV.</w:t>
      </w:r>
    </w:p>
    <w:p w:rsidR="00EC2A1F" w:rsidRPr="003D3263" w:rsidRDefault="00EC2A1F" w:rsidP="00EC2A1F">
      <w:pPr>
        <w:autoSpaceDE w:val="0"/>
        <w:autoSpaceDN w:val="0"/>
        <w:adjustRightInd w:val="0"/>
        <w:spacing w:after="0" w:line="240" w:lineRule="auto"/>
        <w:jc w:val="center"/>
        <w:rPr>
          <w:rFonts w:ascii="Times New Roman" w:hAnsi="Times New Roman"/>
          <w:sz w:val="24"/>
          <w:szCs w:val="24"/>
          <w:lang w:eastAsia="sk-SK"/>
        </w:rPr>
      </w:pPr>
      <w:r w:rsidRPr="003D3263">
        <w:rPr>
          <w:rFonts w:ascii="Times New Roman" w:hAnsi="Times New Roman"/>
          <w:b/>
          <w:bCs/>
          <w:sz w:val="24"/>
          <w:szCs w:val="24"/>
          <w:lang w:eastAsia="sk-SK"/>
        </w:rPr>
        <w:t>Predkladanie ponúk</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1</w:t>
      </w:r>
      <w:r w:rsidR="00A63D1A" w:rsidRPr="003D3263">
        <w:rPr>
          <w:rFonts w:ascii="Times New Roman" w:hAnsi="Times New Roman"/>
          <w:lang w:eastAsia="sk-SK"/>
        </w:rPr>
        <w:t>8</w:t>
      </w:r>
      <w:r w:rsidRPr="003D3263">
        <w:rPr>
          <w:rFonts w:ascii="Times New Roman" w:hAnsi="Times New Roman"/>
          <w:lang w:eastAsia="sk-SK"/>
        </w:rPr>
        <w:t xml:space="preserve">. Uchádzač oprávnený predložiť ponuku </w:t>
      </w:r>
    </w:p>
    <w:p w:rsidR="00EC2A1F" w:rsidRPr="003D3263" w:rsidRDefault="00A63D1A"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19</w:t>
      </w:r>
      <w:r w:rsidR="00EC2A1F" w:rsidRPr="003D3263">
        <w:rPr>
          <w:rFonts w:ascii="Times New Roman" w:hAnsi="Times New Roman"/>
          <w:lang w:eastAsia="sk-SK"/>
        </w:rPr>
        <w:t xml:space="preserve">. Predloženie ponuky </w:t>
      </w:r>
    </w:p>
    <w:p w:rsidR="00EC2A1F" w:rsidRPr="003D3263" w:rsidRDefault="00A63D1A"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20</w:t>
      </w:r>
      <w:r w:rsidR="00EC2A1F" w:rsidRPr="003D3263">
        <w:rPr>
          <w:rFonts w:ascii="Times New Roman" w:hAnsi="Times New Roman"/>
          <w:lang w:eastAsia="sk-SK"/>
        </w:rPr>
        <w:t xml:space="preserve">. Označenie obálky ponuky </w:t>
      </w:r>
    </w:p>
    <w:p w:rsidR="00EC2A1F" w:rsidRPr="003D3263" w:rsidRDefault="00A63D1A"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21</w:t>
      </w:r>
      <w:r w:rsidR="00EC2A1F" w:rsidRPr="003D3263">
        <w:rPr>
          <w:rFonts w:ascii="Times New Roman" w:hAnsi="Times New Roman"/>
          <w:lang w:eastAsia="sk-SK"/>
        </w:rPr>
        <w:t xml:space="preserve">. Miesto a lehota na predkladanie ponuky </w:t>
      </w:r>
    </w:p>
    <w:p w:rsidR="00EC2A1F" w:rsidRPr="003D3263" w:rsidRDefault="00A63D1A"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22</w:t>
      </w:r>
      <w:r w:rsidR="00EC2A1F" w:rsidRPr="003D3263">
        <w:rPr>
          <w:rFonts w:ascii="Times New Roman" w:hAnsi="Times New Roman"/>
          <w:lang w:eastAsia="sk-SK"/>
        </w:rPr>
        <w:t xml:space="preserve">. Doplnenie, zmena a odvolanie ponuky </w:t>
      </w:r>
    </w:p>
    <w:p w:rsidR="00EC2A1F" w:rsidRPr="003D3263" w:rsidRDefault="00A63D1A"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23</w:t>
      </w:r>
      <w:r w:rsidR="00EC2A1F" w:rsidRPr="003D3263">
        <w:rPr>
          <w:rFonts w:ascii="Times New Roman" w:hAnsi="Times New Roman"/>
          <w:lang w:eastAsia="sk-SK"/>
        </w:rPr>
        <w:t xml:space="preserve">. Elektronická aukcia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p>
    <w:p w:rsidR="00EC2A1F" w:rsidRPr="003D3263" w:rsidRDefault="00EC2A1F" w:rsidP="00EC2A1F">
      <w:pPr>
        <w:autoSpaceDE w:val="0"/>
        <w:autoSpaceDN w:val="0"/>
        <w:adjustRightInd w:val="0"/>
        <w:spacing w:after="0" w:line="240" w:lineRule="auto"/>
        <w:jc w:val="center"/>
        <w:rPr>
          <w:rFonts w:ascii="Times New Roman" w:hAnsi="Times New Roman"/>
          <w:sz w:val="24"/>
          <w:szCs w:val="24"/>
          <w:lang w:eastAsia="sk-SK"/>
        </w:rPr>
      </w:pPr>
      <w:r w:rsidRPr="003D3263">
        <w:rPr>
          <w:rFonts w:ascii="Times New Roman" w:hAnsi="Times New Roman"/>
          <w:b/>
          <w:bCs/>
          <w:sz w:val="24"/>
          <w:szCs w:val="24"/>
          <w:lang w:eastAsia="sk-SK"/>
        </w:rPr>
        <w:t>Časť V.</w:t>
      </w:r>
    </w:p>
    <w:p w:rsidR="00EC2A1F" w:rsidRPr="003D3263" w:rsidRDefault="00EC2A1F" w:rsidP="00EC2A1F">
      <w:pPr>
        <w:autoSpaceDE w:val="0"/>
        <w:autoSpaceDN w:val="0"/>
        <w:adjustRightInd w:val="0"/>
        <w:spacing w:after="0" w:line="240" w:lineRule="auto"/>
        <w:jc w:val="center"/>
        <w:rPr>
          <w:rFonts w:ascii="Times New Roman" w:hAnsi="Times New Roman"/>
          <w:sz w:val="24"/>
          <w:szCs w:val="24"/>
          <w:lang w:eastAsia="sk-SK"/>
        </w:rPr>
      </w:pPr>
      <w:r w:rsidRPr="003D3263">
        <w:rPr>
          <w:rFonts w:ascii="Times New Roman" w:hAnsi="Times New Roman"/>
          <w:b/>
          <w:bCs/>
          <w:sz w:val="24"/>
          <w:szCs w:val="24"/>
          <w:lang w:eastAsia="sk-SK"/>
        </w:rPr>
        <w:t>Otváranie a vyhodnotenie ponúk</w:t>
      </w:r>
    </w:p>
    <w:p w:rsidR="00EC2A1F" w:rsidRPr="003D3263" w:rsidRDefault="00A63D1A"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24</w:t>
      </w:r>
      <w:r w:rsidR="00EC2A1F" w:rsidRPr="003D3263">
        <w:rPr>
          <w:rFonts w:ascii="Times New Roman" w:hAnsi="Times New Roman"/>
          <w:lang w:eastAsia="sk-SK"/>
        </w:rPr>
        <w:t xml:space="preserve">. Otváranie obálok s ponukami </w:t>
      </w:r>
    </w:p>
    <w:p w:rsidR="00EC2A1F" w:rsidRPr="003D3263" w:rsidRDefault="00A63D1A"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25</w:t>
      </w:r>
      <w:r w:rsidR="00EC2A1F" w:rsidRPr="003D3263">
        <w:rPr>
          <w:rFonts w:ascii="Times New Roman" w:hAnsi="Times New Roman"/>
          <w:lang w:eastAsia="sk-SK"/>
        </w:rPr>
        <w:t xml:space="preserve">. Hodnotenie splnenia podmienok účasti uchádzačov a vyhodnotenie ponúk </w:t>
      </w:r>
    </w:p>
    <w:p w:rsidR="00EC2A1F" w:rsidRPr="003D3263" w:rsidRDefault="00A63D1A"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26</w:t>
      </w:r>
      <w:r w:rsidR="00EC2A1F" w:rsidRPr="003D3263">
        <w:rPr>
          <w:rFonts w:ascii="Times New Roman" w:hAnsi="Times New Roman"/>
          <w:lang w:eastAsia="sk-SK"/>
        </w:rPr>
        <w:t xml:space="preserve">. Vysvetľovanie ponúk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p>
    <w:p w:rsidR="00EC2A1F" w:rsidRPr="003D3263" w:rsidRDefault="00EC2A1F" w:rsidP="00EC2A1F">
      <w:pPr>
        <w:autoSpaceDE w:val="0"/>
        <w:autoSpaceDN w:val="0"/>
        <w:adjustRightInd w:val="0"/>
        <w:spacing w:after="0" w:line="240" w:lineRule="auto"/>
        <w:jc w:val="center"/>
        <w:rPr>
          <w:rFonts w:ascii="Times New Roman" w:hAnsi="Times New Roman"/>
          <w:sz w:val="24"/>
          <w:szCs w:val="24"/>
          <w:lang w:eastAsia="sk-SK"/>
        </w:rPr>
      </w:pPr>
      <w:r w:rsidRPr="003D3263">
        <w:rPr>
          <w:rFonts w:ascii="Times New Roman" w:hAnsi="Times New Roman"/>
          <w:b/>
          <w:bCs/>
          <w:sz w:val="24"/>
          <w:szCs w:val="24"/>
          <w:lang w:eastAsia="sk-SK"/>
        </w:rPr>
        <w:t>Časť VI.</w:t>
      </w:r>
    </w:p>
    <w:p w:rsidR="00EC2A1F" w:rsidRPr="003D3263" w:rsidRDefault="00EC2A1F" w:rsidP="00EC2A1F">
      <w:pPr>
        <w:autoSpaceDE w:val="0"/>
        <w:autoSpaceDN w:val="0"/>
        <w:adjustRightInd w:val="0"/>
        <w:spacing w:after="0" w:line="240" w:lineRule="auto"/>
        <w:jc w:val="center"/>
        <w:rPr>
          <w:rFonts w:ascii="Times New Roman" w:hAnsi="Times New Roman"/>
          <w:sz w:val="24"/>
          <w:szCs w:val="24"/>
          <w:lang w:eastAsia="sk-SK"/>
        </w:rPr>
      </w:pPr>
      <w:r w:rsidRPr="003D3263">
        <w:rPr>
          <w:rFonts w:ascii="Times New Roman" w:hAnsi="Times New Roman"/>
          <w:b/>
          <w:bCs/>
          <w:sz w:val="24"/>
          <w:szCs w:val="24"/>
          <w:lang w:eastAsia="sk-SK"/>
        </w:rPr>
        <w:t>Dôvernosť a etika vo verejnom obstarávaní</w:t>
      </w:r>
    </w:p>
    <w:p w:rsidR="00EC2A1F" w:rsidRPr="003D3263" w:rsidRDefault="00A63D1A"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27</w:t>
      </w:r>
      <w:r w:rsidR="00EC2A1F" w:rsidRPr="003D3263">
        <w:rPr>
          <w:rFonts w:ascii="Times New Roman" w:hAnsi="Times New Roman"/>
          <w:lang w:eastAsia="sk-SK"/>
        </w:rPr>
        <w:t xml:space="preserve">. Dôvernosť procesu verejného obstarávania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p>
    <w:p w:rsidR="00EC2A1F" w:rsidRPr="003D3263" w:rsidRDefault="00EC2A1F" w:rsidP="00EC2A1F">
      <w:pPr>
        <w:autoSpaceDE w:val="0"/>
        <w:autoSpaceDN w:val="0"/>
        <w:adjustRightInd w:val="0"/>
        <w:spacing w:after="0" w:line="240" w:lineRule="auto"/>
        <w:jc w:val="center"/>
        <w:rPr>
          <w:rFonts w:ascii="Times New Roman" w:hAnsi="Times New Roman"/>
          <w:sz w:val="24"/>
          <w:szCs w:val="24"/>
          <w:lang w:eastAsia="sk-SK"/>
        </w:rPr>
      </w:pPr>
      <w:r w:rsidRPr="003D3263">
        <w:rPr>
          <w:rFonts w:ascii="Times New Roman" w:hAnsi="Times New Roman"/>
          <w:b/>
          <w:bCs/>
          <w:sz w:val="24"/>
          <w:szCs w:val="24"/>
          <w:lang w:eastAsia="sk-SK"/>
        </w:rPr>
        <w:t>Časť VII.</w:t>
      </w:r>
    </w:p>
    <w:p w:rsidR="00EC2A1F" w:rsidRPr="003D3263" w:rsidRDefault="00EC2A1F" w:rsidP="00EC2A1F">
      <w:pPr>
        <w:autoSpaceDE w:val="0"/>
        <w:autoSpaceDN w:val="0"/>
        <w:adjustRightInd w:val="0"/>
        <w:spacing w:after="0" w:line="240" w:lineRule="auto"/>
        <w:jc w:val="center"/>
        <w:rPr>
          <w:rFonts w:ascii="Times New Roman" w:hAnsi="Times New Roman"/>
          <w:sz w:val="24"/>
          <w:szCs w:val="24"/>
          <w:lang w:eastAsia="sk-SK"/>
        </w:rPr>
      </w:pPr>
      <w:r w:rsidRPr="003D3263">
        <w:rPr>
          <w:rFonts w:ascii="Times New Roman" w:hAnsi="Times New Roman"/>
          <w:b/>
          <w:bCs/>
          <w:sz w:val="24"/>
          <w:szCs w:val="24"/>
          <w:lang w:eastAsia="sk-SK"/>
        </w:rPr>
        <w:t>Prijatie ponuky</w:t>
      </w:r>
    </w:p>
    <w:p w:rsidR="00EC2A1F" w:rsidRPr="003D3263" w:rsidRDefault="00A63D1A"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28</w:t>
      </w:r>
      <w:r w:rsidR="00EC2A1F" w:rsidRPr="003D3263">
        <w:rPr>
          <w:rFonts w:ascii="Times New Roman" w:hAnsi="Times New Roman"/>
          <w:lang w:eastAsia="sk-SK"/>
        </w:rPr>
        <w:t xml:space="preserve">. Informácia o výsledku vyhodnotenia ponúk </w:t>
      </w:r>
    </w:p>
    <w:p w:rsidR="00EC2A1F" w:rsidRPr="003D3263" w:rsidRDefault="00A63D1A"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lastRenderedPageBreak/>
        <w:t>29</w:t>
      </w:r>
      <w:r w:rsidR="00EC2A1F" w:rsidRPr="003D3263">
        <w:rPr>
          <w:rFonts w:ascii="Times New Roman" w:hAnsi="Times New Roman"/>
          <w:lang w:eastAsia="sk-SK"/>
        </w:rPr>
        <w:t xml:space="preserve">. Uzavretie zmluvy </w:t>
      </w:r>
    </w:p>
    <w:p w:rsidR="00EC2A1F" w:rsidRPr="003D3263" w:rsidRDefault="00A63D1A"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30</w:t>
      </w:r>
      <w:r w:rsidR="00EC2A1F" w:rsidRPr="003D3263">
        <w:rPr>
          <w:rFonts w:ascii="Times New Roman" w:hAnsi="Times New Roman"/>
          <w:lang w:eastAsia="sk-SK"/>
        </w:rPr>
        <w:t xml:space="preserve">. </w:t>
      </w:r>
      <w:r w:rsidR="001A3B6E" w:rsidRPr="003D3263">
        <w:rPr>
          <w:rFonts w:ascii="Times New Roman" w:hAnsi="Times New Roman"/>
          <w:lang w:eastAsia="sk-SK"/>
        </w:rPr>
        <w:t>Ďalšie</w:t>
      </w:r>
      <w:r w:rsidR="00EC2A1F" w:rsidRPr="003D3263">
        <w:rPr>
          <w:rFonts w:ascii="Times New Roman" w:hAnsi="Times New Roman"/>
          <w:lang w:eastAsia="sk-SK"/>
        </w:rPr>
        <w:t xml:space="preserve"> informácie </w:t>
      </w:r>
    </w:p>
    <w:p w:rsidR="00EC2A1F" w:rsidRPr="003D3263" w:rsidRDefault="00EC2A1F" w:rsidP="00EC2A1F">
      <w:pPr>
        <w:autoSpaceDE w:val="0"/>
        <w:autoSpaceDN w:val="0"/>
        <w:adjustRightInd w:val="0"/>
        <w:spacing w:after="0" w:line="240" w:lineRule="auto"/>
        <w:jc w:val="both"/>
        <w:rPr>
          <w:rFonts w:ascii="Times New Roman" w:hAnsi="Times New Roman"/>
          <w:b/>
          <w:bCs/>
          <w:i/>
          <w:iCs/>
          <w:sz w:val="28"/>
          <w:szCs w:val="28"/>
          <w:lang w:eastAsia="sk-SK"/>
        </w:rPr>
      </w:pPr>
    </w:p>
    <w:p w:rsidR="00EC2A1F" w:rsidRPr="003D3263" w:rsidRDefault="00EC2A1F" w:rsidP="000D33B8">
      <w:pPr>
        <w:shd w:val="clear" w:color="auto" w:fill="E7E6E6"/>
        <w:autoSpaceDE w:val="0"/>
        <w:autoSpaceDN w:val="0"/>
        <w:adjustRightInd w:val="0"/>
        <w:spacing w:after="0" w:line="240" w:lineRule="auto"/>
        <w:jc w:val="both"/>
        <w:rPr>
          <w:rFonts w:ascii="Times New Roman" w:hAnsi="Times New Roman"/>
          <w:sz w:val="28"/>
          <w:szCs w:val="28"/>
          <w:lang w:eastAsia="sk-SK"/>
        </w:rPr>
      </w:pPr>
      <w:r w:rsidRPr="003D3263">
        <w:rPr>
          <w:rFonts w:ascii="Times New Roman" w:hAnsi="Times New Roman"/>
          <w:b/>
          <w:bCs/>
          <w:i/>
          <w:iCs/>
          <w:sz w:val="28"/>
          <w:szCs w:val="28"/>
          <w:lang w:eastAsia="sk-SK"/>
        </w:rPr>
        <w:t xml:space="preserve">A.2 Podmienky účasti uchádzačov </w:t>
      </w:r>
    </w:p>
    <w:p w:rsidR="00EC2A1F" w:rsidRPr="003D3263" w:rsidRDefault="00EC2A1F" w:rsidP="00EC2A1F">
      <w:pPr>
        <w:autoSpaceDE w:val="0"/>
        <w:autoSpaceDN w:val="0"/>
        <w:adjustRightInd w:val="0"/>
        <w:spacing w:after="0" w:line="240" w:lineRule="auto"/>
        <w:jc w:val="both"/>
        <w:rPr>
          <w:rFonts w:ascii="Times New Roman" w:hAnsi="Times New Roman"/>
          <w:b/>
          <w:bCs/>
          <w:i/>
          <w:iCs/>
          <w:sz w:val="28"/>
          <w:szCs w:val="28"/>
          <w:lang w:eastAsia="sk-SK"/>
        </w:rPr>
      </w:pPr>
    </w:p>
    <w:p w:rsidR="00EC2A1F" w:rsidRPr="003D3263" w:rsidRDefault="00EC2A1F" w:rsidP="000D33B8">
      <w:pPr>
        <w:shd w:val="clear" w:color="auto" w:fill="E7E6E6"/>
        <w:autoSpaceDE w:val="0"/>
        <w:autoSpaceDN w:val="0"/>
        <w:adjustRightInd w:val="0"/>
        <w:spacing w:after="0" w:line="240" w:lineRule="auto"/>
        <w:jc w:val="both"/>
        <w:rPr>
          <w:rFonts w:ascii="Times New Roman" w:hAnsi="Times New Roman"/>
          <w:sz w:val="28"/>
          <w:szCs w:val="28"/>
          <w:lang w:eastAsia="sk-SK"/>
        </w:rPr>
      </w:pPr>
      <w:r w:rsidRPr="003D3263">
        <w:rPr>
          <w:rFonts w:ascii="Times New Roman" w:hAnsi="Times New Roman"/>
          <w:b/>
          <w:bCs/>
          <w:i/>
          <w:iCs/>
          <w:sz w:val="28"/>
          <w:szCs w:val="28"/>
          <w:lang w:eastAsia="sk-SK"/>
        </w:rPr>
        <w:t xml:space="preserve">A.3 Kritériá na hodnotenie ponúk a spôsob ich uplatnenia </w:t>
      </w:r>
    </w:p>
    <w:p w:rsidR="00EC2A1F" w:rsidRPr="003D3263" w:rsidRDefault="00EC2A1F" w:rsidP="00EC2A1F">
      <w:pPr>
        <w:autoSpaceDE w:val="0"/>
        <w:autoSpaceDN w:val="0"/>
        <w:adjustRightInd w:val="0"/>
        <w:spacing w:after="0" w:line="240" w:lineRule="auto"/>
        <w:jc w:val="both"/>
        <w:rPr>
          <w:rFonts w:ascii="Times New Roman" w:hAnsi="Times New Roman"/>
          <w:b/>
          <w:bCs/>
          <w:i/>
          <w:iCs/>
          <w:sz w:val="28"/>
          <w:szCs w:val="28"/>
          <w:lang w:eastAsia="sk-SK"/>
        </w:rPr>
      </w:pPr>
    </w:p>
    <w:p w:rsidR="00EC2A1F" w:rsidRPr="003D3263" w:rsidRDefault="00EC2A1F" w:rsidP="000D33B8">
      <w:pPr>
        <w:shd w:val="clear" w:color="auto" w:fill="E7E6E6"/>
        <w:autoSpaceDE w:val="0"/>
        <w:autoSpaceDN w:val="0"/>
        <w:adjustRightInd w:val="0"/>
        <w:spacing w:after="0" w:line="240" w:lineRule="auto"/>
        <w:jc w:val="both"/>
        <w:rPr>
          <w:rFonts w:ascii="Times New Roman" w:hAnsi="Times New Roman"/>
          <w:sz w:val="28"/>
          <w:szCs w:val="28"/>
          <w:lang w:eastAsia="sk-SK"/>
        </w:rPr>
      </w:pPr>
      <w:r w:rsidRPr="003D3263">
        <w:rPr>
          <w:rFonts w:ascii="Times New Roman" w:hAnsi="Times New Roman"/>
          <w:b/>
          <w:bCs/>
          <w:i/>
          <w:iCs/>
          <w:sz w:val="28"/>
          <w:szCs w:val="28"/>
          <w:lang w:eastAsia="sk-SK"/>
        </w:rPr>
        <w:t xml:space="preserve">B.1 Opis predmetu zákazky </w:t>
      </w:r>
    </w:p>
    <w:p w:rsidR="00EC2A1F" w:rsidRPr="003D3263" w:rsidRDefault="00EC2A1F" w:rsidP="00EC2A1F">
      <w:pPr>
        <w:autoSpaceDE w:val="0"/>
        <w:autoSpaceDN w:val="0"/>
        <w:adjustRightInd w:val="0"/>
        <w:spacing w:after="0" w:line="240" w:lineRule="auto"/>
        <w:jc w:val="both"/>
        <w:rPr>
          <w:rFonts w:ascii="Times New Roman" w:hAnsi="Times New Roman"/>
          <w:b/>
          <w:bCs/>
          <w:i/>
          <w:iCs/>
          <w:sz w:val="28"/>
          <w:szCs w:val="28"/>
          <w:lang w:eastAsia="sk-SK"/>
        </w:rPr>
      </w:pPr>
    </w:p>
    <w:p w:rsidR="00EC2A1F" w:rsidRPr="003D3263" w:rsidRDefault="00EC2A1F" w:rsidP="000D33B8">
      <w:pPr>
        <w:shd w:val="clear" w:color="auto" w:fill="E7E6E6"/>
        <w:autoSpaceDE w:val="0"/>
        <w:autoSpaceDN w:val="0"/>
        <w:adjustRightInd w:val="0"/>
        <w:spacing w:after="0" w:line="240" w:lineRule="auto"/>
        <w:jc w:val="both"/>
        <w:rPr>
          <w:rFonts w:ascii="Times New Roman" w:hAnsi="Times New Roman"/>
          <w:sz w:val="28"/>
          <w:szCs w:val="28"/>
          <w:lang w:eastAsia="sk-SK"/>
        </w:rPr>
      </w:pPr>
      <w:r w:rsidRPr="003D3263">
        <w:rPr>
          <w:rFonts w:ascii="Times New Roman" w:hAnsi="Times New Roman"/>
          <w:b/>
          <w:bCs/>
          <w:i/>
          <w:iCs/>
          <w:sz w:val="28"/>
          <w:szCs w:val="28"/>
          <w:lang w:eastAsia="sk-SK"/>
        </w:rPr>
        <w:t xml:space="preserve">B.2 Spôsob určenia ceny </w:t>
      </w:r>
    </w:p>
    <w:p w:rsidR="00EC2A1F" w:rsidRPr="003D3263" w:rsidRDefault="00EC2A1F" w:rsidP="00EC2A1F">
      <w:pPr>
        <w:autoSpaceDE w:val="0"/>
        <w:autoSpaceDN w:val="0"/>
        <w:adjustRightInd w:val="0"/>
        <w:spacing w:after="0" w:line="240" w:lineRule="auto"/>
        <w:jc w:val="both"/>
        <w:rPr>
          <w:rFonts w:ascii="Times New Roman" w:hAnsi="Times New Roman"/>
          <w:b/>
          <w:bCs/>
          <w:i/>
          <w:iCs/>
          <w:sz w:val="28"/>
          <w:szCs w:val="28"/>
          <w:lang w:eastAsia="sk-SK"/>
        </w:rPr>
      </w:pPr>
    </w:p>
    <w:p w:rsidR="00EC2A1F" w:rsidRPr="003D3263" w:rsidRDefault="00EC2A1F" w:rsidP="000D33B8">
      <w:pPr>
        <w:shd w:val="clear" w:color="auto" w:fill="E7E6E6"/>
        <w:autoSpaceDE w:val="0"/>
        <w:autoSpaceDN w:val="0"/>
        <w:adjustRightInd w:val="0"/>
        <w:spacing w:after="0" w:line="240" w:lineRule="auto"/>
        <w:jc w:val="both"/>
        <w:rPr>
          <w:rFonts w:ascii="Times New Roman" w:hAnsi="Times New Roman"/>
          <w:sz w:val="28"/>
          <w:szCs w:val="28"/>
          <w:lang w:eastAsia="sk-SK"/>
        </w:rPr>
      </w:pPr>
      <w:r w:rsidRPr="003D3263">
        <w:rPr>
          <w:rFonts w:ascii="Times New Roman" w:hAnsi="Times New Roman"/>
          <w:b/>
          <w:bCs/>
          <w:i/>
          <w:iCs/>
          <w:sz w:val="28"/>
          <w:szCs w:val="28"/>
          <w:lang w:eastAsia="sk-SK"/>
        </w:rPr>
        <w:t xml:space="preserve">B.3 Obchodné podmienky dodania predmetu zákazky </w:t>
      </w:r>
    </w:p>
    <w:p w:rsidR="00EC2A1F" w:rsidRPr="003D3263" w:rsidRDefault="00EC2A1F" w:rsidP="00EC2A1F">
      <w:pPr>
        <w:autoSpaceDE w:val="0"/>
        <w:autoSpaceDN w:val="0"/>
        <w:adjustRightInd w:val="0"/>
        <w:spacing w:after="0" w:line="240" w:lineRule="auto"/>
        <w:jc w:val="both"/>
        <w:rPr>
          <w:rFonts w:ascii="Times New Roman" w:hAnsi="Times New Roman"/>
          <w:b/>
          <w:bCs/>
          <w:i/>
          <w:iCs/>
          <w:sz w:val="28"/>
          <w:szCs w:val="28"/>
          <w:lang w:eastAsia="sk-SK"/>
        </w:rPr>
      </w:pPr>
    </w:p>
    <w:p w:rsidR="00EC2A1F" w:rsidRPr="003D3263" w:rsidRDefault="00EC2A1F" w:rsidP="000D33B8">
      <w:pPr>
        <w:pageBreakBefore/>
        <w:shd w:val="clear" w:color="auto" w:fill="E7E6E6"/>
        <w:autoSpaceDE w:val="0"/>
        <w:autoSpaceDN w:val="0"/>
        <w:adjustRightInd w:val="0"/>
        <w:spacing w:after="0" w:line="240" w:lineRule="auto"/>
        <w:jc w:val="both"/>
        <w:rPr>
          <w:rFonts w:ascii="Times New Roman" w:hAnsi="Times New Roman"/>
          <w:sz w:val="28"/>
          <w:szCs w:val="28"/>
          <w:lang w:eastAsia="sk-SK"/>
        </w:rPr>
      </w:pPr>
      <w:r w:rsidRPr="003D3263">
        <w:rPr>
          <w:rFonts w:ascii="Times New Roman" w:hAnsi="Times New Roman"/>
          <w:b/>
          <w:bCs/>
          <w:i/>
          <w:iCs/>
          <w:sz w:val="28"/>
          <w:szCs w:val="28"/>
          <w:lang w:eastAsia="sk-SK"/>
        </w:rPr>
        <w:lastRenderedPageBreak/>
        <w:t xml:space="preserve">A.1 Pokyny pre uchádzačov </w:t>
      </w:r>
    </w:p>
    <w:p w:rsidR="00AE56E7" w:rsidRPr="003D3263" w:rsidRDefault="00AE56E7" w:rsidP="00EC2A1F">
      <w:pPr>
        <w:autoSpaceDE w:val="0"/>
        <w:autoSpaceDN w:val="0"/>
        <w:adjustRightInd w:val="0"/>
        <w:spacing w:after="0" w:line="240" w:lineRule="auto"/>
        <w:jc w:val="center"/>
        <w:rPr>
          <w:rFonts w:ascii="Times New Roman" w:hAnsi="Times New Roman"/>
          <w:b/>
          <w:bCs/>
          <w:sz w:val="24"/>
          <w:szCs w:val="24"/>
          <w:lang w:eastAsia="sk-SK"/>
        </w:rPr>
      </w:pPr>
    </w:p>
    <w:p w:rsidR="00EC2A1F" w:rsidRPr="003D3263" w:rsidRDefault="00EC2A1F" w:rsidP="00EC2A1F">
      <w:pPr>
        <w:autoSpaceDE w:val="0"/>
        <w:autoSpaceDN w:val="0"/>
        <w:adjustRightInd w:val="0"/>
        <w:spacing w:after="0" w:line="240" w:lineRule="auto"/>
        <w:jc w:val="center"/>
        <w:rPr>
          <w:rFonts w:ascii="Times New Roman" w:hAnsi="Times New Roman"/>
          <w:sz w:val="24"/>
          <w:szCs w:val="24"/>
          <w:lang w:eastAsia="sk-SK"/>
        </w:rPr>
      </w:pPr>
      <w:r w:rsidRPr="003D3263">
        <w:rPr>
          <w:rFonts w:ascii="Times New Roman" w:hAnsi="Times New Roman"/>
          <w:b/>
          <w:bCs/>
          <w:sz w:val="24"/>
          <w:szCs w:val="24"/>
          <w:lang w:eastAsia="sk-SK"/>
        </w:rPr>
        <w:t>Časť I</w:t>
      </w:r>
      <w:r w:rsidRPr="003D3263">
        <w:rPr>
          <w:rFonts w:ascii="Times New Roman" w:hAnsi="Times New Roman"/>
          <w:sz w:val="24"/>
          <w:szCs w:val="24"/>
          <w:lang w:eastAsia="sk-SK"/>
        </w:rPr>
        <w:t>.</w:t>
      </w:r>
    </w:p>
    <w:p w:rsidR="00EC2A1F" w:rsidRPr="003D3263" w:rsidRDefault="00EC2A1F" w:rsidP="00EC2A1F">
      <w:pPr>
        <w:autoSpaceDE w:val="0"/>
        <w:autoSpaceDN w:val="0"/>
        <w:adjustRightInd w:val="0"/>
        <w:spacing w:after="0" w:line="240" w:lineRule="auto"/>
        <w:jc w:val="center"/>
        <w:rPr>
          <w:rFonts w:ascii="Times New Roman" w:hAnsi="Times New Roman"/>
          <w:sz w:val="24"/>
          <w:szCs w:val="24"/>
          <w:lang w:eastAsia="sk-SK"/>
        </w:rPr>
      </w:pPr>
      <w:r w:rsidRPr="003D3263">
        <w:rPr>
          <w:rFonts w:ascii="Times New Roman" w:hAnsi="Times New Roman"/>
          <w:b/>
          <w:bCs/>
          <w:sz w:val="24"/>
          <w:szCs w:val="24"/>
          <w:lang w:eastAsia="sk-SK"/>
        </w:rPr>
        <w:t>Všeobecné informácie</w:t>
      </w:r>
    </w:p>
    <w:p w:rsidR="00EC2A1F" w:rsidRPr="003D3263" w:rsidRDefault="00EC2A1F" w:rsidP="00EC2A1F">
      <w:pPr>
        <w:autoSpaceDE w:val="0"/>
        <w:autoSpaceDN w:val="0"/>
        <w:adjustRightInd w:val="0"/>
        <w:spacing w:after="0" w:line="240" w:lineRule="auto"/>
        <w:jc w:val="both"/>
        <w:rPr>
          <w:rFonts w:ascii="Times New Roman" w:hAnsi="Times New Roman"/>
          <w:b/>
          <w:bCs/>
          <w:lang w:eastAsia="sk-SK"/>
        </w:rPr>
      </w:pP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b/>
          <w:bCs/>
          <w:lang w:eastAsia="sk-SK"/>
        </w:rPr>
        <w:t xml:space="preserve">1. Identifikácia verejného obstarávateľa </w:t>
      </w:r>
    </w:p>
    <w:p w:rsidR="00EC2A1F" w:rsidRPr="003D3263" w:rsidRDefault="00EC2A1F" w:rsidP="00EC2A1F">
      <w:pPr>
        <w:pStyle w:val="Default"/>
        <w:rPr>
          <w:color w:val="auto"/>
          <w:sz w:val="22"/>
          <w:szCs w:val="22"/>
        </w:rPr>
      </w:pPr>
      <w:r w:rsidRPr="003D3263">
        <w:rPr>
          <w:color w:val="auto"/>
          <w:sz w:val="22"/>
          <w:szCs w:val="22"/>
        </w:rPr>
        <w:t xml:space="preserve">Názov verejného obstarávateľa: Mesto Partizánske </w:t>
      </w:r>
    </w:p>
    <w:p w:rsidR="00EC2A1F" w:rsidRPr="003D3263" w:rsidRDefault="00EC2A1F" w:rsidP="00EC2A1F">
      <w:pPr>
        <w:pStyle w:val="Default"/>
        <w:rPr>
          <w:color w:val="auto"/>
          <w:sz w:val="22"/>
          <w:szCs w:val="22"/>
        </w:rPr>
      </w:pPr>
      <w:r w:rsidRPr="003D3263">
        <w:rPr>
          <w:color w:val="auto"/>
          <w:sz w:val="22"/>
          <w:szCs w:val="22"/>
        </w:rPr>
        <w:t xml:space="preserve">Adresa verejného obstarávateľa: Námestie SNP 212/4, 958 01 Partizánske </w:t>
      </w:r>
    </w:p>
    <w:p w:rsidR="00EC2A1F" w:rsidRPr="003D3263" w:rsidRDefault="00EC2A1F" w:rsidP="00EC2A1F">
      <w:pPr>
        <w:pStyle w:val="Default"/>
        <w:rPr>
          <w:color w:val="auto"/>
          <w:sz w:val="22"/>
          <w:szCs w:val="22"/>
        </w:rPr>
      </w:pPr>
      <w:r w:rsidRPr="003D3263">
        <w:rPr>
          <w:color w:val="auto"/>
          <w:sz w:val="22"/>
          <w:szCs w:val="22"/>
        </w:rPr>
        <w:t xml:space="preserve">IČO: 00310905 </w:t>
      </w:r>
    </w:p>
    <w:p w:rsidR="00EC2A1F" w:rsidRPr="003D3263" w:rsidRDefault="00EC2A1F" w:rsidP="00EC2A1F">
      <w:pPr>
        <w:pStyle w:val="Default"/>
        <w:rPr>
          <w:color w:val="auto"/>
          <w:sz w:val="22"/>
          <w:szCs w:val="22"/>
        </w:rPr>
      </w:pPr>
      <w:r w:rsidRPr="003D3263">
        <w:rPr>
          <w:color w:val="auto"/>
          <w:sz w:val="22"/>
          <w:szCs w:val="22"/>
        </w:rPr>
        <w:t xml:space="preserve">kontaktná osoba: Ing. Marta Švecová </w:t>
      </w:r>
    </w:p>
    <w:p w:rsidR="00EC2A1F" w:rsidRPr="003D3263" w:rsidRDefault="00EC2A1F" w:rsidP="00EC2A1F">
      <w:pPr>
        <w:pStyle w:val="Default"/>
        <w:rPr>
          <w:color w:val="auto"/>
          <w:sz w:val="22"/>
          <w:szCs w:val="22"/>
        </w:rPr>
      </w:pPr>
      <w:r w:rsidRPr="003D3263">
        <w:rPr>
          <w:color w:val="auto"/>
          <w:sz w:val="22"/>
          <w:szCs w:val="22"/>
        </w:rPr>
        <w:t>Tel. č.: +4213853630</w:t>
      </w:r>
      <w:r w:rsidR="006C37EC" w:rsidRPr="003D3263">
        <w:rPr>
          <w:color w:val="auto"/>
          <w:sz w:val="22"/>
          <w:szCs w:val="22"/>
        </w:rPr>
        <w:t>36</w:t>
      </w:r>
      <w:r w:rsidRPr="003D3263">
        <w:rPr>
          <w:color w:val="auto"/>
          <w:sz w:val="22"/>
          <w:szCs w:val="22"/>
        </w:rPr>
        <w:t xml:space="preserve"> </w:t>
      </w:r>
    </w:p>
    <w:p w:rsidR="00EC2A1F" w:rsidRPr="003D3263" w:rsidRDefault="00EC2A1F" w:rsidP="00EC2A1F">
      <w:pPr>
        <w:pStyle w:val="Default"/>
        <w:rPr>
          <w:color w:val="auto"/>
          <w:sz w:val="22"/>
          <w:szCs w:val="22"/>
        </w:rPr>
      </w:pPr>
      <w:r w:rsidRPr="003D3263">
        <w:rPr>
          <w:color w:val="auto"/>
          <w:sz w:val="22"/>
          <w:szCs w:val="22"/>
        </w:rPr>
        <w:t xml:space="preserve">Fax: +421387492103 </w:t>
      </w:r>
    </w:p>
    <w:p w:rsidR="00EC2A1F" w:rsidRPr="003D3263" w:rsidRDefault="00EC2A1F" w:rsidP="00EC2A1F">
      <w:pPr>
        <w:pStyle w:val="Default"/>
        <w:rPr>
          <w:color w:val="auto"/>
          <w:sz w:val="22"/>
          <w:szCs w:val="22"/>
        </w:rPr>
      </w:pPr>
      <w:r w:rsidRPr="003D3263">
        <w:rPr>
          <w:color w:val="auto"/>
          <w:sz w:val="22"/>
          <w:szCs w:val="22"/>
        </w:rPr>
        <w:t xml:space="preserve">E-mail: marta.svecova@partizanske.sk </w:t>
      </w:r>
    </w:p>
    <w:p w:rsidR="00EC2A1F" w:rsidRPr="003D3263" w:rsidRDefault="00EC2A1F" w:rsidP="00EC2A1F">
      <w:pPr>
        <w:pStyle w:val="Default"/>
        <w:rPr>
          <w:color w:val="auto"/>
          <w:sz w:val="22"/>
          <w:szCs w:val="22"/>
        </w:rPr>
      </w:pPr>
      <w:r w:rsidRPr="003D3263">
        <w:rPr>
          <w:color w:val="auto"/>
          <w:sz w:val="22"/>
          <w:szCs w:val="22"/>
        </w:rPr>
        <w:t xml:space="preserve">Internetová stránka: www.partizanske.sk </w:t>
      </w:r>
    </w:p>
    <w:p w:rsidR="00EC2A1F" w:rsidRPr="003D3263" w:rsidRDefault="00EC2A1F" w:rsidP="00EC2A1F">
      <w:pPr>
        <w:pStyle w:val="Default"/>
        <w:rPr>
          <w:b/>
          <w:color w:val="auto"/>
          <w:sz w:val="22"/>
          <w:szCs w:val="22"/>
        </w:rPr>
      </w:pPr>
      <w:r w:rsidRPr="003D3263">
        <w:rPr>
          <w:b/>
          <w:color w:val="auto"/>
          <w:sz w:val="22"/>
          <w:szCs w:val="22"/>
        </w:rPr>
        <w:t xml:space="preserve">pre združenie </w:t>
      </w:r>
      <w:r w:rsidR="00397DEE" w:rsidRPr="003D3263">
        <w:rPr>
          <w:b/>
          <w:color w:val="auto"/>
          <w:sz w:val="22"/>
          <w:szCs w:val="22"/>
        </w:rPr>
        <w:t xml:space="preserve">verejných </w:t>
      </w:r>
      <w:r w:rsidRPr="003D3263">
        <w:rPr>
          <w:b/>
          <w:color w:val="auto"/>
          <w:sz w:val="22"/>
          <w:szCs w:val="22"/>
        </w:rPr>
        <w:t xml:space="preserve">obstarávateľov: </w:t>
      </w:r>
    </w:p>
    <w:p w:rsidR="00EC2A1F" w:rsidRPr="003D3263" w:rsidRDefault="00EC2A1F" w:rsidP="00EC2A1F">
      <w:pPr>
        <w:pStyle w:val="Default"/>
        <w:rPr>
          <w:color w:val="auto"/>
          <w:sz w:val="22"/>
          <w:szCs w:val="22"/>
        </w:rPr>
      </w:pPr>
      <w:r w:rsidRPr="003D3263">
        <w:rPr>
          <w:color w:val="auto"/>
          <w:sz w:val="22"/>
          <w:szCs w:val="22"/>
        </w:rPr>
        <w:t xml:space="preserve">Mesto Partizánske, adresa sídla: Námestie SNP 212/4, 958 01 Partizánske, IČO: 00310905 </w:t>
      </w:r>
    </w:p>
    <w:p w:rsidR="00EC2A1F" w:rsidRPr="003D3263" w:rsidRDefault="00EC2A1F" w:rsidP="00EC2A1F">
      <w:pPr>
        <w:pStyle w:val="Default"/>
        <w:rPr>
          <w:color w:val="auto"/>
          <w:sz w:val="22"/>
          <w:szCs w:val="22"/>
        </w:rPr>
      </w:pPr>
      <w:r w:rsidRPr="003D3263">
        <w:rPr>
          <w:color w:val="auto"/>
          <w:sz w:val="22"/>
          <w:szCs w:val="22"/>
        </w:rPr>
        <w:t>Domov, n.o., adresa sídla: Nádražná 649/6, 958 01 Partizánske, IČO: 36119491</w:t>
      </w:r>
    </w:p>
    <w:p w:rsidR="00EC2A1F" w:rsidRPr="003D3263" w:rsidRDefault="00EC2A1F" w:rsidP="00EC2A1F">
      <w:pPr>
        <w:pStyle w:val="Default"/>
        <w:rPr>
          <w:color w:val="auto"/>
          <w:sz w:val="22"/>
          <w:szCs w:val="22"/>
        </w:rPr>
      </w:pPr>
      <w:r w:rsidRPr="003D3263">
        <w:rPr>
          <w:color w:val="auto"/>
          <w:sz w:val="22"/>
          <w:szCs w:val="22"/>
        </w:rPr>
        <w:t xml:space="preserve">Základná škola s materskou školou, adresa sídla: Veľká </w:t>
      </w:r>
      <w:r w:rsidR="006C37EC" w:rsidRPr="003D3263">
        <w:rPr>
          <w:color w:val="auto"/>
          <w:sz w:val="22"/>
          <w:szCs w:val="22"/>
        </w:rPr>
        <w:t>o</w:t>
      </w:r>
      <w:r w:rsidRPr="003D3263">
        <w:rPr>
          <w:color w:val="auto"/>
          <w:sz w:val="22"/>
          <w:szCs w:val="22"/>
        </w:rPr>
        <w:t>kružná 1089/19, 958 01 Partizánske, IČO: 34017011</w:t>
      </w:r>
    </w:p>
    <w:p w:rsidR="00EC2A1F" w:rsidRPr="003D3263" w:rsidRDefault="00EC2A1F" w:rsidP="00EC2A1F">
      <w:pPr>
        <w:pStyle w:val="Default"/>
        <w:rPr>
          <w:color w:val="auto"/>
          <w:sz w:val="22"/>
          <w:szCs w:val="22"/>
        </w:rPr>
      </w:pPr>
      <w:r w:rsidRPr="003D3263">
        <w:rPr>
          <w:color w:val="auto"/>
          <w:sz w:val="22"/>
          <w:szCs w:val="22"/>
        </w:rPr>
        <w:t>Základná škola Radovana Kaufmana, adresa sídla: Nádražná 955, 958 01 Partizánske, IČO: 36125661</w:t>
      </w:r>
    </w:p>
    <w:p w:rsidR="00EC2A1F" w:rsidRPr="003D3263" w:rsidRDefault="00EC2A1F" w:rsidP="00EC2A1F">
      <w:pPr>
        <w:pStyle w:val="Default"/>
        <w:rPr>
          <w:color w:val="auto"/>
          <w:sz w:val="22"/>
          <w:szCs w:val="22"/>
        </w:rPr>
      </w:pPr>
      <w:r w:rsidRPr="003D3263">
        <w:rPr>
          <w:color w:val="auto"/>
          <w:sz w:val="22"/>
          <w:szCs w:val="22"/>
        </w:rPr>
        <w:t>Základná škola Rudolfa Jašíka, adresa sídla: Obuvnícka 432/23, 958 01 Partizánske, IČO: 36125601</w:t>
      </w:r>
    </w:p>
    <w:p w:rsidR="00EC2A1F" w:rsidRPr="003D3263" w:rsidRDefault="00EC2A1F" w:rsidP="00EC2A1F">
      <w:pPr>
        <w:pStyle w:val="Default"/>
        <w:rPr>
          <w:color w:val="auto"/>
          <w:sz w:val="22"/>
          <w:szCs w:val="22"/>
        </w:rPr>
      </w:pPr>
      <w:r w:rsidRPr="003D3263">
        <w:rPr>
          <w:color w:val="auto"/>
          <w:sz w:val="22"/>
          <w:szCs w:val="22"/>
        </w:rPr>
        <w:t>Základná škola, adresa sídla: Malinovského 1160/31, 958 06 Partizánske, IČO: 36125610</w:t>
      </w:r>
    </w:p>
    <w:p w:rsidR="00EC2A1F" w:rsidRPr="003D3263" w:rsidRDefault="00EC2A1F" w:rsidP="00EC2A1F">
      <w:pPr>
        <w:pStyle w:val="Default"/>
        <w:rPr>
          <w:color w:val="auto"/>
          <w:sz w:val="22"/>
          <w:szCs w:val="22"/>
        </w:rPr>
      </w:pPr>
      <w:r w:rsidRPr="003D3263">
        <w:rPr>
          <w:color w:val="auto"/>
          <w:sz w:val="22"/>
          <w:szCs w:val="22"/>
        </w:rPr>
        <w:t>Základná škola, adresa sídla: Športovcov 372/21, 958 04 Partizánske, IČO: 36125679</w:t>
      </w:r>
    </w:p>
    <w:p w:rsidR="00EC2A1F" w:rsidRPr="003D3263" w:rsidRDefault="00EC2A1F" w:rsidP="00EC2A1F">
      <w:pPr>
        <w:pStyle w:val="Default"/>
        <w:rPr>
          <w:color w:val="auto"/>
          <w:sz w:val="22"/>
          <w:szCs w:val="22"/>
        </w:rPr>
      </w:pPr>
      <w:r w:rsidRPr="003D3263">
        <w:rPr>
          <w:color w:val="auto"/>
          <w:sz w:val="22"/>
          <w:szCs w:val="22"/>
        </w:rPr>
        <w:t>Mestská umelecká agentúra, adresa sídla: Makarenkova 214/2, 958 01 Partizánske, IČO: 42149835</w:t>
      </w:r>
    </w:p>
    <w:p w:rsidR="00EC2A1F" w:rsidRPr="003D3263" w:rsidRDefault="00EC2A1F" w:rsidP="00EC2A1F">
      <w:pPr>
        <w:pStyle w:val="Nadpis3"/>
        <w:spacing w:before="0" w:after="0" w:line="240" w:lineRule="auto"/>
        <w:rPr>
          <w:rFonts w:ascii="Times New Roman" w:hAnsi="Times New Roman"/>
          <w:b w:val="0"/>
          <w:sz w:val="22"/>
          <w:szCs w:val="22"/>
        </w:rPr>
      </w:pPr>
      <w:r w:rsidRPr="003D3263">
        <w:rPr>
          <w:rFonts w:ascii="Times New Roman" w:hAnsi="Times New Roman"/>
          <w:b w:val="0"/>
          <w:sz w:val="22"/>
          <w:szCs w:val="22"/>
        </w:rPr>
        <w:t>Základná umelecká škola, adresa sídla: Nám. SNP 211/32, 958 01 Partizánske, IČO: 36128261</w:t>
      </w:r>
    </w:p>
    <w:p w:rsidR="00EC2A1F" w:rsidRPr="003D3263" w:rsidRDefault="00EC2A1F" w:rsidP="00EC2A1F">
      <w:pPr>
        <w:autoSpaceDE w:val="0"/>
        <w:autoSpaceDN w:val="0"/>
        <w:adjustRightInd w:val="0"/>
        <w:spacing w:after="0" w:line="240" w:lineRule="auto"/>
        <w:jc w:val="both"/>
        <w:rPr>
          <w:rFonts w:ascii="Times New Roman" w:hAnsi="Times New Roman"/>
          <w:b/>
          <w:bCs/>
          <w:lang w:eastAsia="sk-SK"/>
        </w:rPr>
      </w:pP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b/>
          <w:bCs/>
          <w:lang w:eastAsia="sk-SK"/>
        </w:rPr>
        <w:t xml:space="preserve">2. Predmet zákazky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2.1. </w:t>
      </w:r>
      <w:r w:rsidRPr="003D3263">
        <w:rPr>
          <w:rFonts w:ascii="Times New Roman" w:hAnsi="Times New Roman"/>
          <w:b/>
          <w:bCs/>
          <w:lang w:eastAsia="sk-SK"/>
        </w:rPr>
        <w:t>„</w:t>
      </w:r>
      <w:r w:rsidR="006C37EC" w:rsidRPr="003D3263">
        <w:rPr>
          <w:rFonts w:ascii="Times New Roman" w:hAnsi="Times New Roman"/>
          <w:b/>
          <w:bCs/>
          <w:lang w:eastAsia="sk-SK"/>
        </w:rPr>
        <w:t>Dodávka elektrickej energie vrátane jej prepravy distribučnou sústavou do odberných miest odberateľov a prevzatia záruky za odchýlku</w:t>
      </w:r>
      <w:r w:rsidRPr="003D3263">
        <w:rPr>
          <w:rFonts w:ascii="Times New Roman" w:hAnsi="Times New Roman"/>
          <w:b/>
          <w:bCs/>
          <w:lang w:eastAsia="sk-SK"/>
        </w:rPr>
        <w:t xml:space="preserve">“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2.2. Stručný opis zákazky: </w:t>
      </w:r>
    </w:p>
    <w:p w:rsidR="00D63FBD" w:rsidRPr="00D63FBD" w:rsidRDefault="00D63FBD" w:rsidP="00D63FBD">
      <w:pPr>
        <w:autoSpaceDE w:val="0"/>
        <w:autoSpaceDN w:val="0"/>
        <w:adjustRightInd w:val="0"/>
        <w:spacing w:after="0" w:line="240" w:lineRule="auto"/>
        <w:jc w:val="both"/>
        <w:rPr>
          <w:rFonts w:ascii="Times New Roman" w:hAnsi="Times New Roman"/>
          <w:sz w:val="24"/>
          <w:szCs w:val="24"/>
          <w:lang w:eastAsia="sk-SK"/>
        </w:rPr>
      </w:pPr>
      <w:r w:rsidRPr="00D63FBD">
        <w:rPr>
          <w:rFonts w:ascii="Times New Roman" w:hAnsi="Times New Roman"/>
          <w:sz w:val="24"/>
          <w:szCs w:val="24"/>
          <w:lang w:eastAsia="sk-SK"/>
        </w:rPr>
        <w:t>Predmetom zákazky je dodávka elektrickej energie do 80 odberných miest objednávateľa (ďalej ako "OM") od 01.0</w:t>
      </w:r>
      <w:r w:rsidR="003C225A">
        <w:rPr>
          <w:rFonts w:ascii="Times New Roman" w:hAnsi="Times New Roman"/>
          <w:sz w:val="24"/>
          <w:szCs w:val="24"/>
          <w:lang w:eastAsia="sk-SK"/>
        </w:rPr>
        <w:t>7</w:t>
      </w:r>
      <w:r w:rsidRPr="00D63FBD">
        <w:rPr>
          <w:rFonts w:ascii="Times New Roman" w:hAnsi="Times New Roman"/>
          <w:sz w:val="24"/>
          <w:szCs w:val="24"/>
          <w:lang w:eastAsia="sk-SK"/>
        </w:rPr>
        <w:t>.2018 do</w:t>
      </w:r>
      <w:r w:rsidR="003E4BD3">
        <w:rPr>
          <w:rFonts w:ascii="Times New Roman" w:hAnsi="Times New Roman"/>
          <w:sz w:val="24"/>
          <w:szCs w:val="24"/>
          <w:lang w:eastAsia="sk-SK"/>
        </w:rPr>
        <w:t xml:space="preserve"> </w:t>
      </w:r>
      <w:r w:rsidRPr="00D63FBD">
        <w:rPr>
          <w:rFonts w:ascii="Times New Roman" w:hAnsi="Times New Roman"/>
          <w:sz w:val="24"/>
          <w:szCs w:val="24"/>
          <w:lang w:eastAsia="sk-SK"/>
        </w:rPr>
        <w:t>30.06.201</w:t>
      </w:r>
      <w:r w:rsidR="003C225A">
        <w:rPr>
          <w:rFonts w:ascii="Times New Roman" w:hAnsi="Times New Roman"/>
          <w:sz w:val="24"/>
          <w:szCs w:val="24"/>
          <w:lang w:eastAsia="sk-SK"/>
        </w:rPr>
        <w:t>9</w:t>
      </w:r>
      <w:r w:rsidRPr="00D63FBD">
        <w:rPr>
          <w:rFonts w:ascii="Times New Roman" w:hAnsi="Times New Roman"/>
          <w:sz w:val="24"/>
          <w:szCs w:val="24"/>
          <w:lang w:eastAsia="sk-SK"/>
        </w:rPr>
        <w:t>, vrátane prevzatia zodpovednosti za odchýlku a zabezpečenie distribúcie elektrickej energie a</w:t>
      </w:r>
      <w:r w:rsidR="003E4BD3">
        <w:rPr>
          <w:rFonts w:ascii="Times New Roman" w:hAnsi="Times New Roman"/>
          <w:sz w:val="24"/>
          <w:szCs w:val="24"/>
          <w:lang w:eastAsia="sk-SK"/>
        </w:rPr>
        <w:t> </w:t>
      </w:r>
      <w:r w:rsidRPr="00D63FBD">
        <w:rPr>
          <w:rFonts w:ascii="Times New Roman" w:hAnsi="Times New Roman"/>
          <w:sz w:val="24"/>
          <w:szCs w:val="24"/>
          <w:lang w:eastAsia="sk-SK"/>
        </w:rPr>
        <w:t>distribučných</w:t>
      </w:r>
      <w:r w:rsidR="003E4BD3">
        <w:rPr>
          <w:rFonts w:ascii="Times New Roman" w:hAnsi="Times New Roman"/>
          <w:sz w:val="24"/>
          <w:szCs w:val="24"/>
          <w:lang w:eastAsia="sk-SK"/>
        </w:rPr>
        <w:t xml:space="preserve"> </w:t>
      </w:r>
      <w:r w:rsidRPr="00D63FBD">
        <w:rPr>
          <w:rFonts w:ascii="Times New Roman" w:hAnsi="Times New Roman"/>
          <w:sz w:val="24"/>
          <w:szCs w:val="24"/>
          <w:lang w:eastAsia="sk-SK"/>
        </w:rPr>
        <w:t>služieb. Dodávka elektrickej energie vrátane distribučných služieb musí zodpovedať technickým podmienkam a</w:t>
      </w:r>
      <w:r w:rsidR="003E4BD3">
        <w:rPr>
          <w:rFonts w:ascii="Times New Roman" w:hAnsi="Times New Roman"/>
          <w:sz w:val="24"/>
          <w:szCs w:val="24"/>
          <w:lang w:eastAsia="sk-SK"/>
        </w:rPr>
        <w:t xml:space="preserve"> </w:t>
      </w:r>
      <w:r w:rsidRPr="00D63FBD">
        <w:rPr>
          <w:rFonts w:ascii="Times New Roman" w:hAnsi="Times New Roman"/>
          <w:sz w:val="24"/>
          <w:szCs w:val="24"/>
          <w:lang w:eastAsia="sk-SK"/>
        </w:rPr>
        <w:t>prevádzkovému poriadku prevádzkovateľa distribučnej siete (prevádzkovateľ distribučnej sústavy a</w:t>
      </w:r>
      <w:r w:rsidR="003E4BD3">
        <w:rPr>
          <w:rFonts w:ascii="Times New Roman" w:hAnsi="Times New Roman"/>
          <w:sz w:val="24"/>
          <w:szCs w:val="24"/>
          <w:lang w:eastAsia="sk-SK"/>
        </w:rPr>
        <w:t> </w:t>
      </w:r>
      <w:r w:rsidRPr="00D63FBD">
        <w:rPr>
          <w:rFonts w:ascii="Times New Roman" w:hAnsi="Times New Roman"/>
          <w:sz w:val="24"/>
          <w:szCs w:val="24"/>
          <w:lang w:eastAsia="sk-SK"/>
        </w:rPr>
        <w:t>prevádzkovateľ</w:t>
      </w:r>
      <w:r w:rsidR="003E4BD3">
        <w:rPr>
          <w:rFonts w:ascii="Times New Roman" w:hAnsi="Times New Roman"/>
          <w:sz w:val="24"/>
          <w:szCs w:val="24"/>
          <w:lang w:eastAsia="sk-SK"/>
        </w:rPr>
        <w:t xml:space="preserve"> </w:t>
      </w:r>
      <w:r w:rsidRPr="00D63FBD">
        <w:rPr>
          <w:rFonts w:ascii="Times New Roman" w:hAnsi="Times New Roman"/>
          <w:sz w:val="24"/>
          <w:szCs w:val="24"/>
          <w:lang w:eastAsia="sk-SK"/>
        </w:rPr>
        <w:t>distribučnej siete ďalej spolu alebo každý jednotlivo aj ako „PDS“ ďalej ako „PDS“) a musí byť v</w:t>
      </w:r>
      <w:r w:rsidR="003E4BD3">
        <w:rPr>
          <w:rFonts w:ascii="Times New Roman" w:hAnsi="Times New Roman"/>
          <w:sz w:val="24"/>
          <w:szCs w:val="24"/>
          <w:lang w:eastAsia="sk-SK"/>
        </w:rPr>
        <w:t> </w:t>
      </w:r>
      <w:r w:rsidRPr="00D63FBD">
        <w:rPr>
          <w:rFonts w:ascii="Times New Roman" w:hAnsi="Times New Roman"/>
          <w:sz w:val="24"/>
          <w:szCs w:val="24"/>
          <w:lang w:eastAsia="sk-SK"/>
        </w:rPr>
        <w:t>súlade</w:t>
      </w:r>
      <w:r w:rsidR="003E4BD3">
        <w:rPr>
          <w:rFonts w:ascii="Times New Roman" w:hAnsi="Times New Roman"/>
          <w:sz w:val="24"/>
          <w:szCs w:val="24"/>
          <w:lang w:eastAsia="sk-SK"/>
        </w:rPr>
        <w:t xml:space="preserve"> </w:t>
      </w:r>
      <w:r w:rsidRPr="00D63FBD">
        <w:rPr>
          <w:rFonts w:ascii="Times New Roman" w:hAnsi="Times New Roman"/>
          <w:sz w:val="24"/>
          <w:szCs w:val="24"/>
          <w:lang w:eastAsia="sk-SK"/>
        </w:rPr>
        <w:t>s platnou legislatívou pre oblasť energetiky (zákon č. 251/2012 Z.z. o energetike v platnom znení, vyhláška Úradu pre</w:t>
      </w:r>
      <w:r w:rsidR="003E4BD3">
        <w:rPr>
          <w:rFonts w:ascii="Times New Roman" w:hAnsi="Times New Roman"/>
          <w:sz w:val="24"/>
          <w:szCs w:val="24"/>
          <w:lang w:eastAsia="sk-SK"/>
        </w:rPr>
        <w:t xml:space="preserve"> </w:t>
      </w:r>
      <w:r w:rsidRPr="00D63FBD">
        <w:rPr>
          <w:rFonts w:ascii="Times New Roman" w:hAnsi="Times New Roman"/>
          <w:sz w:val="24"/>
          <w:szCs w:val="24"/>
          <w:lang w:eastAsia="sk-SK"/>
        </w:rPr>
        <w:t>reguláciu sieťových odvetví č. 423/2013 Z. z., ktorou sa mení a dopĺňa vyhláška Úradu pre reguláciu sieťových odvetví č.</w:t>
      </w:r>
    </w:p>
    <w:p w:rsidR="00D63FBD" w:rsidRPr="00D63FBD" w:rsidRDefault="00D63FBD" w:rsidP="00D63FBD">
      <w:pPr>
        <w:autoSpaceDE w:val="0"/>
        <w:autoSpaceDN w:val="0"/>
        <w:adjustRightInd w:val="0"/>
        <w:spacing w:after="0" w:line="240" w:lineRule="auto"/>
        <w:jc w:val="both"/>
        <w:rPr>
          <w:rFonts w:ascii="Times New Roman" w:hAnsi="Times New Roman"/>
          <w:sz w:val="24"/>
          <w:szCs w:val="24"/>
          <w:lang w:eastAsia="sk-SK"/>
        </w:rPr>
      </w:pPr>
      <w:r w:rsidRPr="00D63FBD">
        <w:rPr>
          <w:rFonts w:ascii="Times New Roman" w:hAnsi="Times New Roman"/>
          <w:sz w:val="24"/>
          <w:szCs w:val="24"/>
          <w:lang w:eastAsia="sk-SK"/>
        </w:rPr>
        <w:t>24/2013 Z. z., ktorou sa ustanovujú pravidlá pre fungovanie vnútorného trhu s elektrinou a pravidlá pre fungovanie vnútorného</w:t>
      </w:r>
      <w:r w:rsidR="003E4BD3">
        <w:rPr>
          <w:rFonts w:ascii="Times New Roman" w:hAnsi="Times New Roman"/>
          <w:sz w:val="24"/>
          <w:szCs w:val="24"/>
          <w:lang w:eastAsia="sk-SK"/>
        </w:rPr>
        <w:t xml:space="preserve"> </w:t>
      </w:r>
      <w:r w:rsidRPr="00D63FBD">
        <w:rPr>
          <w:rFonts w:ascii="Times New Roman" w:hAnsi="Times New Roman"/>
          <w:sz w:val="24"/>
          <w:szCs w:val="24"/>
          <w:lang w:eastAsia="sk-SK"/>
        </w:rPr>
        <w:t>trhu s plynom v platnom znení, Nariadenie vlády Slovenskej republiky č. 211/2010 Z. z., ktorým sa mení a dopĺňa Nariadenie</w:t>
      </w:r>
      <w:r w:rsidR="003E4BD3">
        <w:rPr>
          <w:rFonts w:ascii="Times New Roman" w:hAnsi="Times New Roman"/>
          <w:sz w:val="24"/>
          <w:szCs w:val="24"/>
          <w:lang w:eastAsia="sk-SK"/>
        </w:rPr>
        <w:t xml:space="preserve"> </w:t>
      </w:r>
      <w:r w:rsidRPr="00D63FBD">
        <w:rPr>
          <w:rFonts w:ascii="Times New Roman" w:hAnsi="Times New Roman"/>
          <w:sz w:val="24"/>
          <w:szCs w:val="24"/>
          <w:lang w:eastAsia="sk-SK"/>
        </w:rPr>
        <w:t>vlády Slovenskej republiky č. 317/2007 Z. z.,</w:t>
      </w:r>
      <w:r w:rsidR="003E4BD3">
        <w:rPr>
          <w:rFonts w:ascii="Times New Roman" w:hAnsi="Times New Roman"/>
          <w:sz w:val="24"/>
          <w:szCs w:val="24"/>
          <w:lang w:eastAsia="sk-SK"/>
        </w:rPr>
        <w:t xml:space="preserve"> </w:t>
      </w:r>
      <w:r w:rsidRPr="00D63FBD">
        <w:rPr>
          <w:rFonts w:ascii="Times New Roman" w:hAnsi="Times New Roman"/>
          <w:sz w:val="24"/>
          <w:szCs w:val="24"/>
          <w:lang w:eastAsia="sk-SK"/>
        </w:rPr>
        <w:t>ktorým sa ustanovujú pravidlá pre fungovanie trhu s elektrinou v znení zákona č. 309/2009 Z. z.).</w:t>
      </w:r>
    </w:p>
    <w:p w:rsidR="00D63FBD" w:rsidRPr="00D63FBD" w:rsidRDefault="00D63FBD" w:rsidP="00D63FBD">
      <w:pPr>
        <w:autoSpaceDE w:val="0"/>
        <w:autoSpaceDN w:val="0"/>
        <w:adjustRightInd w:val="0"/>
        <w:spacing w:after="0" w:line="240" w:lineRule="auto"/>
        <w:jc w:val="both"/>
        <w:rPr>
          <w:rFonts w:ascii="Times New Roman" w:hAnsi="Times New Roman"/>
          <w:sz w:val="24"/>
          <w:szCs w:val="24"/>
          <w:lang w:eastAsia="sk-SK"/>
        </w:rPr>
      </w:pPr>
      <w:r w:rsidRPr="00D63FBD">
        <w:rPr>
          <w:rFonts w:ascii="Times New Roman" w:hAnsi="Times New Roman"/>
          <w:sz w:val="24"/>
          <w:szCs w:val="24"/>
          <w:lang w:eastAsia="sk-SK"/>
        </w:rPr>
        <w:t>Predmetom zákazky je dodávka elektrickej energie formou združenej dodávky, zabezpečenie distribučných služieb a</w:t>
      </w:r>
      <w:r w:rsidR="003E4BD3">
        <w:rPr>
          <w:rFonts w:ascii="Times New Roman" w:hAnsi="Times New Roman"/>
          <w:sz w:val="24"/>
          <w:szCs w:val="24"/>
          <w:lang w:eastAsia="sk-SK"/>
        </w:rPr>
        <w:t xml:space="preserve"> </w:t>
      </w:r>
      <w:r w:rsidRPr="00D63FBD">
        <w:rPr>
          <w:rFonts w:ascii="Times New Roman" w:hAnsi="Times New Roman"/>
          <w:sz w:val="24"/>
          <w:szCs w:val="24"/>
          <w:lang w:eastAsia="sk-SK"/>
        </w:rPr>
        <w:t>zodpovednosti za odchýlky v čase od 00:00 hod. SEČ dňa 01.0</w:t>
      </w:r>
      <w:r w:rsidR="003C225A">
        <w:rPr>
          <w:rFonts w:ascii="Times New Roman" w:hAnsi="Times New Roman"/>
          <w:sz w:val="24"/>
          <w:szCs w:val="24"/>
          <w:lang w:eastAsia="sk-SK"/>
        </w:rPr>
        <w:t>7</w:t>
      </w:r>
      <w:r w:rsidRPr="00D63FBD">
        <w:rPr>
          <w:rFonts w:ascii="Times New Roman" w:hAnsi="Times New Roman"/>
          <w:sz w:val="24"/>
          <w:szCs w:val="24"/>
          <w:lang w:eastAsia="sk-SK"/>
        </w:rPr>
        <w:t>.2018 do 24:00 hod. SEČ dňa 30.06.201</w:t>
      </w:r>
      <w:r w:rsidR="003C225A">
        <w:rPr>
          <w:rFonts w:ascii="Times New Roman" w:hAnsi="Times New Roman"/>
          <w:sz w:val="24"/>
          <w:szCs w:val="24"/>
          <w:lang w:eastAsia="sk-SK"/>
        </w:rPr>
        <w:t>9</w:t>
      </w:r>
      <w:r w:rsidRPr="00D63FBD">
        <w:rPr>
          <w:rFonts w:ascii="Times New Roman" w:hAnsi="Times New Roman"/>
          <w:sz w:val="24"/>
          <w:szCs w:val="24"/>
          <w:lang w:eastAsia="sk-SK"/>
        </w:rPr>
        <w:t>.</w:t>
      </w:r>
    </w:p>
    <w:p w:rsidR="00D63FBD" w:rsidRPr="00D63FBD" w:rsidRDefault="00D63FBD" w:rsidP="00D63FBD">
      <w:pPr>
        <w:autoSpaceDE w:val="0"/>
        <w:autoSpaceDN w:val="0"/>
        <w:adjustRightInd w:val="0"/>
        <w:spacing w:after="0" w:line="240" w:lineRule="auto"/>
        <w:jc w:val="both"/>
        <w:rPr>
          <w:rFonts w:ascii="Times New Roman" w:hAnsi="Times New Roman"/>
          <w:sz w:val="24"/>
          <w:szCs w:val="24"/>
          <w:lang w:eastAsia="sk-SK"/>
        </w:rPr>
      </w:pPr>
      <w:r w:rsidRPr="00D63FBD">
        <w:rPr>
          <w:rFonts w:ascii="Times New Roman" w:hAnsi="Times New Roman"/>
          <w:sz w:val="24"/>
          <w:szCs w:val="24"/>
          <w:lang w:eastAsia="sk-SK"/>
        </w:rPr>
        <w:t>Verejný obstarávateľ obstaráva v združenom obstarávaní dodávku elektrickej energie.</w:t>
      </w:r>
    </w:p>
    <w:p w:rsidR="00D63FBD" w:rsidRDefault="00D63FBD" w:rsidP="00D63FBD">
      <w:pPr>
        <w:autoSpaceDE w:val="0"/>
        <w:autoSpaceDN w:val="0"/>
        <w:adjustRightInd w:val="0"/>
        <w:spacing w:after="0" w:line="240" w:lineRule="auto"/>
        <w:rPr>
          <w:rFonts w:ascii="Arial" w:hAnsi="Arial" w:cs="Arial"/>
          <w:sz w:val="18"/>
          <w:szCs w:val="18"/>
          <w:lang w:eastAsia="sk-SK"/>
        </w:rPr>
      </w:pPr>
    </w:p>
    <w:p w:rsidR="00EC2A1F" w:rsidRPr="003D3263" w:rsidRDefault="00EC2A1F" w:rsidP="003E4BD3">
      <w:pPr>
        <w:autoSpaceDE w:val="0"/>
        <w:autoSpaceDN w:val="0"/>
        <w:adjustRightInd w:val="0"/>
        <w:spacing w:after="0" w:line="240" w:lineRule="auto"/>
        <w:jc w:val="both"/>
        <w:rPr>
          <w:rFonts w:ascii="Times New Roman" w:hAnsi="Times New Roman"/>
          <w:lang w:eastAsia="sk-SK"/>
        </w:rPr>
      </w:pPr>
      <w:r w:rsidRPr="00EE4F91">
        <w:rPr>
          <w:rFonts w:ascii="Times New Roman" w:hAnsi="Times New Roman"/>
          <w:highlight w:val="lightGray"/>
          <w:lang w:eastAsia="sk-SK"/>
        </w:rPr>
        <w:t xml:space="preserve">Minimálne predpokladané množstvo odberu elektrickej energie za </w:t>
      </w:r>
      <w:r w:rsidR="003C225A" w:rsidRPr="00EE4F91">
        <w:rPr>
          <w:rFonts w:ascii="Times New Roman" w:hAnsi="Times New Roman"/>
          <w:highlight w:val="lightGray"/>
          <w:lang w:eastAsia="sk-SK"/>
        </w:rPr>
        <w:t>12</w:t>
      </w:r>
      <w:r w:rsidRPr="00EE4F91">
        <w:rPr>
          <w:rFonts w:ascii="Times New Roman" w:hAnsi="Times New Roman"/>
          <w:highlight w:val="lightGray"/>
          <w:lang w:eastAsia="sk-SK"/>
        </w:rPr>
        <w:t xml:space="preserve"> mesiacov je </w:t>
      </w:r>
      <w:r w:rsidR="003C225A" w:rsidRPr="00EE4F91">
        <w:rPr>
          <w:rFonts w:ascii="Times New Roman" w:hAnsi="Times New Roman"/>
          <w:highlight w:val="lightGray"/>
          <w:lang w:eastAsia="sk-SK"/>
        </w:rPr>
        <w:t>1367,041</w:t>
      </w:r>
      <w:r w:rsidRPr="00EE4F91">
        <w:rPr>
          <w:rFonts w:ascii="Times New Roman" w:hAnsi="Times New Roman"/>
          <w:highlight w:val="lightGray"/>
          <w:lang w:eastAsia="sk-SK"/>
        </w:rPr>
        <w:t xml:space="preserve"> </w:t>
      </w:r>
      <w:r w:rsidR="00692BA3" w:rsidRPr="00EE4F91">
        <w:rPr>
          <w:rFonts w:ascii="Times New Roman" w:hAnsi="Times New Roman"/>
          <w:highlight w:val="lightGray"/>
          <w:lang w:eastAsia="sk-SK"/>
        </w:rPr>
        <w:t>M</w:t>
      </w:r>
      <w:r w:rsidRPr="00EE4F91">
        <w:rPr>
          <w:rFonts w:ascii="Times New Roman" w:hAnsi="Times New Roman"/>
          <w:highlight w:val="lightGray"/>
          <w:lang w:eastAsia="sk-SK"/>
        </w:rPr>
        <w:t>Wh</w:t>
      </w:r>
      <w:r w:rsidRPr="00EE4F91">
        <w:rPr>
          <w:rFonts w:ascii="Times New Roman" w:hAnsi="Times New Roman"/>
          <w:lang w:eastAsia="sk-SK"/>
        </w:rPr>
        <w:t>. Verejný obstarávateľ zvolil režim prenesenej zodpovednosti za odchýlku na dodávateľa. Úspešný</w:t>
      </w:r>
      <w:r w:rsidRPr="003D3263">
        <w:rPr>
          <w:rFonts w:ascii="Times New Roman" w:hAnsi="Times New Roman"/>
          <w:lang w:eastAsia="sk-SK"/>
        </w:rPr>
        <w:t xml:space="preserve"> uchádzač prevezme zodpovednosť za </w:t>
      </w:r>
      <w:r w:rsidRPr="003D3263">
        <w:rPr>
          <w:rFonts w:ascii="Times New Roman" w:hAnsi="Times New Roman"/>
        </w:rPr>
        <w:t>účtovanie</w:t>
      </w:r>
      <w:r w:rsidRPr="003D3263">
        <w:rPr>
          <w:rFonts w:ascii="Times New Roman" w:hAnsi="Times New Roman"/>
          <w:lang w:eastAsia="sk-SK"/>
        </w:rPr>
        <w:t xml:space="preserve"> odchýlok za všetky odberné miesta</w:t>
      </w:r>
      <w:r w:rsidRPr="003D3263">
        <w:rPr>
          <w:rFonts w:ascii="Times New Roman" w:hAnsi="Times New Roman"/>
        </w:rPr>
        <w:t xml:space="preserve">. </w:t>
      </w:r>
    </w:p>
    <w:p w:rsidR="00EC2A1F" w:rsidRPr="003D3263" w:rsidRDefault="00EC2A1F" w:rsidP="003E4BD3">
      <w:pPr>
        <w:pStyle w:val="Default"/>
        <w:jc w:val="both"/>
        <w:rPr>
          <w:color w:val="auto"/>
        </w:rPr>
      </w:pPr>
    </w:p>
    <w:p w:rsidR="00EC2A1F" w:rsidRPr="003D3263" w:rsidRDefault="00EC2A1F" w:rsidP="003E4BD3">
      <w:pPr>
        <w:pStyle w:val="Default"/>
        <w:jc w:val="both"/>
        <w:rPr>
          <w:color w:val="auto"/>
          <w:sz w:val="22"/>
          <w:szCs w:val="22"/>
        </w:rPr>
      </w:pPr>
      <w:r w:rsidRPr="003D3263">
        <w:rPr>
          <w:color w:val="auto"/>
          <w:sz w:val="22"/>
          <w:szCs w:val="22"/>
        </w:rPr>
        <w:lastRenderedPageBreak/>
        <w:t xml:space="preserve">Celková hodnota zákazky: </w:t>
      </w:r>
    </w:p>
    <w:p w:rsidR="00692BA3" w:rsidRPr="003D3263" w:rsidRDefault="00EC2A1F" w:rsidP="003E4BD3">
      <w:pPr>
        <w:pStyle w:val="Default"/>
        <w:jc w:val="both"/>
        <w:rPr>
          <w:color w:val="auto"/>
          <w:sz w:val="22"/>
          <w:szCs w:val="22"/>
        </w:rPr>
      </w:pPr>
      <w:r w:rsidRPr="00EE4F91">
        <w:rPr>
          <w:color w:val="auto"/>
          <w:sz w:val="22"/>
          <w:szCs w:val="22"/>
          <w:highlight w:val="lightGray"/>
        </w:rPr>
        <w:t xml:space="preserve">Predpokladaná hodnota (bez DPH): </w:t>
      </w:r>
      <w:r w:rsidRPr="00EE4F91">
        <w:rPr>
          <w:color w:val="auto"/>
          <w:sz w:val="22"/>
          <w:szCs w:val="22"/>
          <w:highlight w:val="lightGray"/>
        </w:rPr>
        <w:tab/>
        <w:t xml:space="preserve">menej ako </w:t>
      </w:r>
      <w:r w:rsidR="003C225A" w:rsidRPr="00EE4F91">
        <w:rPr>
          <w:color w:val="auto"/>
          <w:sz w:val="22"/>
          <w:szCs w:val="22"/>
          <w:highlight w:val="lightGray"/>
        </w:rPr>
        <w:t>65 404,73</w:t>
      </w:r>
      <w:r w:rsidRPr="00EE4F91">
        <w:rPr>
          <w:b/>
          <w:bCs/>
          <w:color w:val="auto"/>
          <w:sz w:val="22"/>
          <w:szCs w:val="22"/>
          <w:highlight w:val="lightGray"/>
        </w:rPr>
        <w:t xml:space="preserve"> € </w:t>
      </w:r>
      <w:r w:rsidRPr="00EE4F91">
        <w:rPr>
          <w:bCs/>
          <w:color w:val="auto"/>
          <w:sz w:val="22"/>
          <w:szCs w:val="22"/>
          <w:highlight w:val="lightGray"/>
        </w:rPr>
        <w:t>za silovú elektrickú energiu</w:t>
      </w:r>
      <w:r w:rsidR="00BB1599" w:rsidRPr="00EE4F91">
        <w:rPr>
          <w:bCs/>
          <w:color w:val="auto"/>
          <w:sz w:val="22"/>
          <w:szCs w:val="22"/>
        </w:rPr>
        <w:t xml:space="preserve">. </w:t>
      </w:r>
      <w:r w:rsidR="00692BA3" w:rsidRPr="00EE4F91">
        <w:rPr>
          <w:bCs/>
          <w:color w:val="auto"/>
          <w:sz w:val="22"/>
          <w:szCs w:val="22"/>
        </w:rPr>
        <w:t>Cena</w:t>
      </w:r>
      <w:r w:rsidR="00692BA3" w:rsidRPr="003D3263">
        <w:rPr>
          <w:bCs/>
          <w:color w:val="auto"/>
          <w:sz w:val="22"/>
          <w:szCs w:val="22"/>
        </w:rPr>
        <w:t xml:space="preserve"> neobsahuje DPH, </w:t>
      </w:r>
      <w:r w:rsidR="00692BA3" w:rsidRPr="003D3263">
        <w:rPr>
          <w:color w:val="auto"/>
          <w:sz w:val="22"/>
          <w:szCs w:val="22"/>
        </w:rPr>
        <w:t xml:space="preserve">cenu za odchýlku, distribúciu, prenos a ostatné regulované poplatky. Musí vyjadrovať cenovú úroveň v čase, v ktorom bola ponuka podaná. </w:t>
      </w:r>
    </w:p>
    <w:p w:rsidR="00EC2A1F" w:rsidRPr="003D3263" w:rsidRDefault="00EC2A1F" w:rsidP="00EC2A1F">
      <w:pPr>
        <w:pStyle w:val="Default"/>
        <w:rPr>
          <w:color w:val="auto"/>
          <w:sz w:val="22"/>
          <w:szCs w:val="22"/>
        </w:rPr>
      </w:pPr>
    </w:p>
    <w:p w:rsidR="00EC2A1F" w:rsidRPr="003D3263" w:rsidRDefault="00EC2A1F" w:rsidP="00EC2A1F">
      <w:pPr>
        <w:pStyle w:val="Default"/>
        <w:rPr>
          <w:color w:val="auto"/>
          <w:sz w:val="22"/>
          <w:szCs w:val="22"/>
        </w:rPr>
      </w:pPr>
      <w:r w:rsidRPr="003D3263">
        <w:rPr>
          <w:color w:val="auto"/>
          <w:sz w:val="22"/>
          <w:szCs w:val="22"/>
        </w:rPr>
        <w:t xml:space="preserve">2.3. Kód predmetu zákazky podľa platných klasifikácií: </w:t>
      </w:r>
    </w:p>
    <w:p w:rsidR="00EC2A1F" w:rsidRPr="003D3263" w:rsidRDefault="00EC2A1F" w:rsidP="00EC2A1F">
      <w:pPr>
        <w:pStyle w:val="Default"/>
        <w:rPr>
          <w:color w:val="auto"/>
          <w:sz w:val="22"/>
          <w:szCs w:val="22"/>
        </w:rPr>
      </w:pPr>
      <w:r w:rsidRPr="003D3263">
        <w:rPr>
          <w:color w:val="auto"/>
          <w:sz w:val="22"/>
          <w:szCs w:val="22"/>
        </w:rPr>
        <w:t>CPV: 09310000-5  elektrická energia</w:t>
      </w:r>
    </w:p>
    <w:p w:rsidR="00EC2A1F" w:rsidRPr="003D3263" w:rsidRDefault="00EC2A1F" w:rsidP="00EC2A1F">
      <w:pPr>
        <w:pStyle w:val="Default"/>
        <w:rPr>
          <w:color w:val="auto"/>
          <w:sz w:val="22"/>
          <w:szCs w:val="22"/>
        </w:rPr>
      </w:pPr>
      <w:r w:rsidRPr="003D3263">
        <w:rPr>
          <w:color w:val="auto"/>
          <w:sz w:val="22"/>
          <w:szCs w:val="22"/>
        </w:rPr>
        <w:t xml:space="preserve">2.4. Podrobné vymedzenie predmetu zákazky tvorí časť </w:t>
      </w:r>
      <w:r w:rsidRPr="003D3263">
        <w:rPr>
          <w:b/>
          <w:i/>
          <w:iCs/>
          <w:color w:val="auto"/>
          <w:sz w:val="22"/>
          <w:szCs w:val="22"/>
        </w:rPr>
        <w:t>B.1 Opis predmetu zákazky</w:t>
      </w:r>
      <w:r w:rsidRPr="003D3263">
        <w:rPr>
          <w:i/>
          <w:iCs/>
          <w:color w:val="auto"/>
          <w:sz w:val="22"/>
          <w:szCs w:val="22"/>
        </w:rPr>
        <w:t xml:space="preserve">. </w:t>
      </w:r>
    </w:p>
    <w:p w:rsidR="00F97484" w:rsidRPr="003D3263" w:rsidRDefault="00F97484" w:rsidP="00EC2A1F">
      <w:pPr>
        <w:autoSpaceDE w:val="0"/>
        <w:autoSpaceDN w:val="0"/>
        <w:adjustRightInd w:val="0"/>
        <w:spacing w:after="0" w:line="240" w:lineRule="auto"/>
        <w:jc w:val="both"/>
        <w:rPr>
          <w:rFonts w:ascii="Times New Roman" w:hAnsi="Times New Roman"/>
          <w:b/>
          <w:bCs/>
          <w:lang w:eastAsia="sk-SK"/>
        </w:rPr>
      </w:pP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b/>
          <w:bCs/>
          <w:lang w:eastAsia="sk-SK"/>
        </w:rPr>
        <w:t xml:space="preserve">3. Rozdelenie predmetu zákazky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3.1. Uchádzač predloží ponuku na celý predmet zákazky.</w:t>
      </w:r>
    </w:p>
    <w:p w:rsidR="005733A9" w:rsidRDefault="005733A9" w:rsidP="00EC2A1F">
      <w:pPr>
        <w:autoSpaceDE w:val="0"/>
        <w:autoSpaceDN w:val="0"/>
        <w:adjustRightInd w:val="0"/>
        <w:spacing w:after="0" w:line="240" w:lineRule="auto"/>
        <w:jc w:val="both"/>
        <w:rPr>
          <w:rFonts w:ascii="Times New Roman" w:hAnsi="Times New Roman"/>
          <w:b/>
          <w:bCs/>
          <w:lang w:eastAsia="sk-SK"/>
        </w:rPr>
      </w:pP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b/>
          <w:bCs/>
          <w:lang w:eastAsia="sk-SK"/>
        </w:rPr>
        <w:t xml:space="preserve">4. Variantné riešenie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4.1. Uchádzačom sa nepovoľuje predložiť variantné riešenia vo vzťahu k požadovanému predmetu zákazky.</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4.2. Ak bude súčasťou ponuky aj variantné riešenie, nebude takéto variantné riešenie zaradené do vyhodnotenia ponúk. </w:t>
      </w:r>
    </w:p>
    <w:p w:rsidR="00F97484" w:rsidRPr="003D3263" w:rsidRDefault="00F97484" w:rsidP="00EC2A1F">
      <w:pPr>
        <w:autoSpaceDE w:val="0"/>
        <w:autoSpaceDN w:val="0"/>
        <w:adjustRightInd w:val="0"/>
        <w:spacing w:after="0" w:line="240" w:lineRule="auto"/>
        <w:jc w:val="both"/>
        <w:rPr>
          <w:rFonts w:ascii="Times New Roman" w:hAnsi="Times New Roman"/>
          <w:b/>
          <w:bCs/>
          <w:lang w:eastAsia="sk-SK"/>
        </w:rPr>
      </w:pP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b/>
          <w:bCs/>
          <w:lang w:eastAsia="sk-SK"/>
        </w:rPr>
        <w:t xml:space="preserve">5. Miesto dodania predmetu zákazky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5.1. Miesto dodania predmetu zákazky: Mesto Partizánske. </w:t>
      </w:r>
    </w:p>
    <w:p w:rsidR="00EC2A1F" w:rsidRPr="003D3263" w:rsidRDefault="00EC2A1F" w:rsidP="00EC2A1F">
      <w:pPr>
        <w:autoSpaceDE w:val="0"/>
        <w:autoSpaceDN w:val="0"/>
        <w:adjustRightInd w:val="0"/>
        <w:spacing w:after="0" w:line="240" w:lineRule="auto"/>
        <w:jc w:val="both"/>
        <w:rPr>
          <w:rFonts w:ascii="Times New Roman" w:hAnsi="Times New Roman"/>
          <w:b/>
          <w:bCs/>
          <w:lang w:eastAsia="sk-SK"/>
        </w:rPr>
      </w:pP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b/>
          <w:bCs/>
          <w:lang w:eastAsia="sk-SK"/>
        </w:rPr>
        <w:t xml:space="preserve">6. Trvanie zmluvy </w:t>
      </w:r>
    </w:p>
    <w:p w:rsidR="00EC2A1F" w:rsidRPr="003D3263" w:rsidRDefault="00EC2A1F" w:rsidP="00EC2A1F">
      <w:pPr>
        <w:autoSpaceDE w:val="0"/>
        <w:autoSpaceDN w:val="0"/>
        <w:adjustRightInd w:val="0"/>
        <w:spacing w:after="0" w:line="240" w:lineRule="auto"/>
        <w:jc w:val="both"/>
        <w:rPr>
          <w:rFonts w:ascii="Times New Roman" w:hAnsi="Times New Roman"/>
          <w:b/>
          <w:bCs/>
          <w:lang w:eastAsia="sk-SK"/>
        </w:rPr>
      </w:pPr>
      <w:r w:rsidRPr="003D3263">
        <w:rPr>
          <w:rFonts w:ascii="Times New Roman" w:hAnsi="Times New Roman"/>
          <w:b/>
          <w:bCs/>
          <w:lang w:eastAsia="sk-SK"/>
        </w:rPr>
        <w:t xml:space="preserve">6.1. </w:t>
      </w:r>
      <w:r w:rsidRPr="003D3263">
        <w:rPr>
          <w:rFonts w:ascii="Times New Roman" w:hAnsi="Times New Roman"/>
          <w:lang w:eastAsia="sk-SK"/>
        </w:rPr>
        <w:t xml:space="preserve">Trvanie zmluvy : </w:t>
      </w:r>
      <w:r w:rsidR="003C225A">
        <w:rPr>
          <w:rFonts w:ascii="Times New Roman" w:hAnsi="Times New Roman"/>
          <w:b/>
          <w:bCs/>
        </w:rPr>
        <w:t>12</w:t>
      </w:r>
      <w:r w:rsidRPr="003D3263">
        <w:rPr>
          <w:rFonts w:ascii="Times New Roman" w:hAnsi="Times New Roman"/>
          <w:b/>
          <w:bCs/>
        </w:rPr>
        <w:t xml:space="preserve"> mesiacov od </w:t>
      </w:r>
      <w:r w:rsidR="00C77576">
        <w:rPr>
          <w:rFonts w:ascii="Times New Roman" w:hAnsi="Times New Roman"/>
          <w:b/>
          <w:bCs/>
        </w:rPr>
        <w:t>1.</w:t>
      </w:r>
      <w:r w:rsidR="003C225A">
        <w:rPr>
          <w:rFonts w:ascii="Times New Roman" w:hAnsi="Times New Roman"/>
          <w:b/>
          <w:bCs/>
        </w:rPr>
        <w:t>7</w:t>
      </w:r>
      <w:r w:rsidR="00C77576">
        <w:rPr>
          <w:rFonts w:ascii="Times New Roman" w:hAnsi="Times New Roman"/>
          <w:b/>
          <w:bCs/>
        </w:rPr>
        <w:t>.2018 do 3</w:t>
      </w:r>
      <w:r w:rsidR="003C225A">
        <w:rPr>
          <w:rFonts w:ascii="Times New Roman" w:hAnsi="Times New Roman"/>
          <w:b/>
          <w:bCs/>
        </w:rPr>
        <w:t>0</w:t>
      </w:r>
      <w:r w:rsidR="00C77576">
        <w:rPr>
          <w:rFonts w:ascii="Times New Roman" w:hAnsi="Times New Roman"/>
          <w:b/>
          <w:bCs/>
        </w:rPr>
        <w:t>.</w:t>
      </w:r>
      <w:r w:rsidR="003C225A">
        <w:rPr>
          <w:rFonts w:ascii="Times New Roman" w:hAnsi="Times New Roman"/>
          <w:b/>
          <w:bCs/>
        </w:rPr>
        <w:t>06</w:t>
      </w:r>
      <w:r w:rsidR="00C77576">
        <w:rPr>
          <w:rFonts w:ascii="Times New Roman" w:hAnsi="Times New Roman"/>
          <w:b/>
          <w:bCs/>
        </w:rPr>
        <w:t>.201</w:t>
      </w:r>
      <w:r w:rsidR="0060278F">
        <w:rPr>
          <w:rFonts w:ascii="Times New Roman" w:hAnsi="Times New Roman"/>
          <w:b/>
          <w:bCs/>
        </w:rPr>
        <w:t xml:space="preserve">9 </w:t>
      </w:r>
      <w:r w:rsidRPr="003D3263">
        <w:rPr>
          <w:rFonts w:ascii="Times New Roman" w:hAnsi="Times New Roman"/>
          <w:b/>
          <w:bCs/>
          <w:lang w:eastAsia="sk-SK"/>
        </w:rPr>
        <w:t xml:space="preserve">. </w:t>
      </w:r>
    </w:p>
    <w:p w:rsidR="00EC2A1F" w:rsidRPr="003D3263" w:rsidRDefault="00EC2A1F" w:rsidP="00EC2A1F">
      <w:pPr>
        <w:autoSpaceDE w:val="0"/>
        <w:autoSpaceDN w:val="0"/>
        <w:adjustRightInd w:val="0"/>
        <w:spacing w:after="0" w:line="240" w:lineRule="auto"/>
        <w:jc w:val="both"/>
        <w:rPr>
          <w:rFonts w:ascii="Times New Roman" w:hAnsi="Times New Roman"/>
          <w:b/>
          <w:bCs/>
          <w:lang w:eastAsia="sk-SK"/>
        </w:rPr>
      </w:pP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b/>
          <w:bCs/>
          <w:lang w:eastAsia="sk-SK"/>
        </w:rPr>
        <w:t xml:space="preserve">7. Zdroj finančných prostriedkov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7.1. Predmet zákazky bude financovaný z rozpočtových prostriedkov Mesta Partizánske a prostriedkov ostatných organizácií v zriaďovateľskej pôsobnosti mesta.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7.2 Vlastná platba sa bude realizovať formou bezhotovostného platobného styku v euro za dodaný tovar na základe predložených faktúr. Splatnosť faktúry je </w:t>
      </w:r>
      <w:r w:rsidRPr="003D3263">
        <w:rPr>
          <w:rFonts w:ascii="Times New Roman" w:hAnsi="Times New Roman"/>
          <w:b/>
          <w:bCs/>
          <w:lang w:eastAsia="sk-SK"/>
        </w:rPr>
        <w:t xml:space="preserve">do </w:t>
      </w:r>
      <w:r w:rsidRPr="003D3263">
        <w:rPr>
          <w:rFonts w:ascii="Times New Roman" w:hAnsi="Times New Roman"/>
          <w:b/>
          <w:bCs/>
        </w:rPr>
        <w:t xml:space="preserve">30 </w:t>
      </w:r>
      <w:r w:rsidRPr="003D3263">
        <w:rPr>
          <w:rFonts w:ascii="Times New Roman" w:hAnsi="Times New Roman"/>
          <w:b/>
          <w:bCs/>
          <w:lang w:eastAsia="sk-SK"/>
        </w:rPr>
        <w:t xml:space="preserve">dní </w:t>
      </w:r>
      <w:r w:rsidRPr="003D3263">
        <w:rPr>
          <w:rFonts w:ascii="Times New Roman" w:hAnsi="Times New Roman"/>
          <w:lang w:eastAsia="sk-SK"/>
        </w:rPr>
        <w:t xml:space="preserve">odo dňa jej doručenia. </w:t>
      </w:r>
    </w:p>
    <w:p w:rsidR="006D191A" w:rsidRPr="006D191A" w:rsidRDefault="00EC2A1F" w:rsidP="00231B64">
      <w:pPr>
        <w:pStyle w:val="Default"/>
        <w:jc w:val="both"/>
        <w:rPr>
          <w:color w:val="auto"/>
          <w:sz w:val="22"/>
          <w:szCs w:val="22"/>
        </w:rPr>
      </w:pPr>
      <w:r w:rsidRPr="003D3263">
        <w:rPr>
          <w:color w:val="auto"/>
          <w:sz w:val="22"/>
          <w:szCs w:val="22"/>
        </w:rPr>
        <w:t xml:space="preserve">7.3 </w:t>
      </w:r>
      <w:r w:rsidR="00582CEE" w:rsidRPr="003D3263">
        <w:rPr>
          <w:color w:val="auto"/>
          <w:sz w:val="22"/>
          <w:szCs w:val="22"/>
        </w:rPr>
        <w:t xml:space="preserve">Verejný obstarávateľ požaduje </w:t>
      </w:r>
      <w:r w:rsidR="00582CEE" w:rsidRPr="006D191A">
        <w:rPr>
          <w:sz w:val="22"/>
          <w:szCs w:val="22"/>
        </w:rPr>
        <w:t>v odberných miestach s ročným odpočtom</w:t>
      </w:r>
      <w:r w:rsidR="00582CEE" w:rsidRPr="003D3263">
        <w:rPr>
          <w:color w:val="auto"/>
          <w:sz w:val="22"/>
          <w:szCs w:val="22"/>
        </w:rPr>
        <w:t xml:space="preserve"> 11 mesačných zálohových faktúr a 12. faktúra bude vždy vyúčtovacia faktúra za daný rok.</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b/>
          <w:bCs/>
          <w:lang w:eastAsia="sk-SK"/>
        </w:rPr>
        <w:t xml:space="preserve">8. Druh zákazky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8.1. Zákazka na dodanie tovaru. </w:t>
      </w:r>
    </w:p>
    <w:p w:rsidR="00EC2A1F" w:rsidRPr="003D3263" w:rsidRDefault="00EC2A1F" w:rsidP="00EC2A1F">
      <w:pPr>
        <w:pStyle w:val="Default"/>
        <w:jc w:val="both"/>
        <w:rPr>
          <w:color w:val="auto"/>
          <w:sz w:val="22"/>
          <w:szCs w:val="22"/>
        </w:rPr>
      </w:pPr>
      <w:r w:rsidRPr="003D3263">
        <w:rPr>
          <w:color w:val="auto"/>
          <w:sz w:val="22"/>
          <w:szCs w:val="22"/>
        </w:rPr>
        <w:t>8.2. Verejní obstarávatelia podľa A.1</w:t>
      </w:r>
      <w:r w:rsidR="00397DEE" w:rsidRPr="003D3263">
        <w:rPr>
          <w:color w:val="auto"/>
          <w:sz w:val="22"/>
          <w:szCs w:val="22"/>
        </w:rPr>
        <w:t xml:space="preserve"> časť I. </w:t>
      </w:r>
      <w:r w:rsidRPr="003D3263">
        <w:rPr>
          <w:color w:val="auto"/>
          <w:sz w:val="22"/>
          <w:szCs w:val="22"/>
        </w:rPr>
        <w:t xml:space="preserve">bod 1. (Mesto Partizánske, IČO: 00310905, Domov, n.o., IČO: 36119491, Základná škola s materskou školou, IČO: 34017011, Základná škola Radovana Kaufmana, IČO: 36125661, Základná škola Rudolfa Jašíka, IČO: 36125601, Základná škola, IČO: 36125610, Základná škola, IČO: 36125679, Mestská umelecká agentúra, adresa sídla: Makarenkova 214/2, IČO: 42149835, Základná umelecká škola, IČO: 36128261) uzatvoria na základe verejného obstarávania: Zmluvu o združenej dodávke elektriny podľa Obchodného zákonníka v znení neskorších predpisov na základe zadávania podlimitnej zákazky podľa zákona o verejnom obstarávaní a o zmene a doplnení niektorých zákonov v znení neskorších predpisov.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8.3. Podrobné vymedzenie zmluvných podmienok na dodanie požadovaného predmetu zadávanej zákazky tvorí časť súťažných podkladov </w:t>
      </w:r>
      <w:r w:rsidRPr="003D3263">
        <w:rPr>
          <w:rFonts w:ascii="Times New Roman" w:hAnsi="Times New Roman"/>
          <w:b/>
          <w:bCs/>
          <w:i/>
          <w:iCs/>
          <w:lang w:eastAsia="sk-SK"/>
        </w:rPr>
        <w:t xml:space="preserve">B.1 - Opis predmetu zákazky, B.2 - Spôsob určenia ceny a B.3 - Obchodné podmienky dodania predmetu zákazky.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b/>
          <w:bCs/>
          <w:lang w:eastAsia="sk-SK"/>
        </w:rPr>
        <w:t xml:space="preserve">9. Lehota viazanosti ponuky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9.1. Uchádzač je viazaný svojou ponukou od uplynutia lehoty na predkladanie ponúk až do uplynutia </w:t>
      </w:r>
      <w:r w:rsidRPr="003D3263">
        <w:rPr>
          <w:rFonts w:ascii="Times New Roman" w:hAnsi="Times New Roman"/>
          <w:shd w:val="clear" w:color="auto" w:fill="E7E6E6"/>
          <w:lang w:eastAsia="sk-SK"/>
        </w:rPr>
        <w:t xml:space="preserve">lehoty viazanosti ponúk stanovenej verejným obstarávateľom do </w:t>
      </w:r>
      <w:r w:rsidR="00915DEF">
        <w:rPr>
          <w:rFonts w:ascii="Times New Roman" w:hAnsi="Times New Roman"/>
          <w:b/>
          <w:bCs/>
          <w:shd w:val="clear" w:color="auto" w:fill="E7E6E6"/>
          <w:lang w:eastAsia="sk-SK"/>
        </w:rPr>
        <w:t>30.06.2018</w:t>
      </w:r>
      <w:r w:rsidRPr="003D3263">
        <w:rPr>
          <w:rFonts w:ascii="Times New Roman" w:hAnsi="Times New Roman"/>
          <w:b/>
          <w:bCs/>
          <w:shd w:val="clear" w:color="auto" w:fill="E7E6E6"/>
          <w:lang w:eastAsia="sk-SK"/>
        </w:rPr>
        <w:t>.</w:t>
      </w:r>
      <w:r w:rsidRPr="003D3263">
        <w:rPr>
          <w:rFonts w:ascii="Times New Roman" w:hAnsi="Times New Roman"/>
          <w:b/>
          <w:bCs/>
          <w:lang w:eastAsia="sk-SK"/>
        </w:rPr>
        <w:t xml:space="preserve">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9.2. Verejný obstarávateľ si vyhradzuje právo zrušiť použitý postup zadávania zákazky, ak sa zmenili okolnosti, za ktorých sa vyhlásilo verejné obstarávanie a za podmienok podľa § </w:t>
      </w:r>
      <w:r w:rsidR="003E2821">
        <w:rPr>
          <w:rFonts w:ascii="Times New Roman" w:hAnsi="Times New Roman"/>
          <w:lang w:eastAsia="sk-SK"/>
        </w:rPr>
        <w:t>57</w:t>
      </w:r>
      <w:r w:rsidRPr="003D3263">
        <w:rPr>
          <w:rFonts w:ascii="Times New Roman" w:hAnsi="Times New Roman"/>
          <w:lang w:eastAsia="sk-SK"/>
        </w:rPr>
        <w:t xml:space="preserve"> zákona, resp. neprijať ani jednu ponuku. </w:t>
      </w:r>
    </w:p>
    <w:p w:rsidR="00F97484" w:rsidRPr="003D3263" w:rsidRDefault="00F97484" w:rsidP="00F97484">
      <w:pPr>
        <w:autoSpaceDE w:val="0"/>
        <w:autoSpaceDN w:val="0"/>
        <w:adjustRightInd w:val="0"/>
        <w:spacing w:after="133" w:line="240" w:lineRule="auto"/>
        <w:jc w:val="both"/>
        <w:rPr>
          <w:rFonts w:ascii="Times New Roman" w:hAnsi="Times New Roman"/>
          <w:lang w:eastAsia="sk-SK"/>
        </w:rPr>
      </w:pPr>
      <w:r w:rsidRPr="003D3263">
        <w:rPr>
          <w:rFonts w:ascii="Times New Roman" w:hAnsi="Times New Roman"/>
          <w:lang w:eastAsia="sk-SK"/>
        </w:rPr>
        <w:t xml:space="preserve">9.3. </w:t>
      </w:r>
      <w:r w:rsidR="003E2821" w:rsidRPr="005F4AEC">
        <w:rPr>
          <w:rFonts w:ascii="Times New Roman" w:hAnsi="Times New Roman"/>
        </w:rPr>
        <w:t xml:space="preserve">V prípade uplatnenia revíznych postupov zo strany záujemcov/uchádzačov alebo z iných objektívnych dôvodov môže dôjsť k predĺženiu stanovenej lehoty viazanosti ponúk. Verejný </w:t>
      </w:r>
      <w:r w:rsidR="003E2821" w:rsidRPr="005F4AEC">
        <w:rPr>
          <w:rFonts w:ascii="Times New Roman" w:hAnsi="Times New Roman"/>
        </w:rPr>
        <w:lastRenderedPageBreak/>
        <w:t>obstarávateľ oznámi záujemcom/uchádzačom zmenu, resp. predĺženie lehoty viazanosti ponúk pred jej uplynutím.</w:t>
      </w:r>
      <w:r w:rsidRPr="003D3263">
        <w:rPr>
          <w:rFonts w:ascii="Times New Roman" w:hAnsi="Times New Roman"/>
          <w:lang w:eastAsia="sk-SK"/>
        </w:rPr>
        <w:t xml:space="preserve"> </w:t>
      </w:r>
    </w:p>
    <w:p w:rsidR="00F97484" w:rsidRPr="003D3263" w:rsidRDefault="00F97484" w:rsidP="00F97484">
      <w:pPr>
        <w:autoSpaceDE w:val="0"/>
        <w:autoSpaceDN w:val="0"/>
        <w:adjustRightInd w:val="0"/>
        <w:spacing w:after="133" w:line="240" w:lineRule="auto"/>
        <w:jc w:val="both"/>
        <w:rPr>
          <w:rFonts w:ascii="Times New Roman" w:hAnsi="Times New Roman"/>
          <w:lang w:eastAsia="sk-SK"/>
        </w:rPr>
      </w:pPr>
      <w:r w:rsidRPr="003D3263">
        <w:rPr>
          <w:rFonts w:ascii="Times New Roman" w:hAnsi="Times New Roman"/>
          <w:lang w:eastAsia="sk-SK"/>
        </w:rPr>
        <w:t xml:space="preserve">9.4 Uchádzači sú svojou ponukou viazaní v súlade s podmienkami uvedenými v bode 9.1 a 9.3 tejto časti súťažných podkladov. </w:t>
      </w:r>
    </w:p>
    <w:p w:rsidR="00F97484" w:rsidRPr="003D3263" w:rsidRDefault="00F97484" w:rsidP="00EC2A1F">
      <w:pPr>
        <w:autoSpaceDE w:val="0"/>
        <w:autoSpaceDN w:val="0"/>
        <w:adjustRightInd w:val="0"/>
        <w:spacing w:after="0" w:line="240" w:lineRule="auto"/>
        <w:jc w:val="center"/>
        <w:rPr>
          <w:rFonts w:ascii="Times New Roman" w:hAnsi="Times New Roman"/>
          <w:b/>
          <w:bCs/>
          <w:sz w:val="24"/>
          <w:szCs w:val="24"/>
          <w:lang w:eastAsia="sk-SK"/>
        </w:rPr>
      </w:pPr>
    </w:p>
    <w:p w:rsidR="00EC2A1F" w:rsidRPr="003D3263" w:rsidRDefault="00EC2A1F" w:rsidP="00EC2A1F">
      <w:pPr>
        <w:autoSpaceDE w:val="0"/>
        <w:autoSpaceDN w:val="0"/>
        <w:adjustRightInd w:val="0"/>
        <w:spacing w:after="0" w:line="240" w:lineRule="auto"/>
        <w:jc w:val="center"/>
        <w:rPr>
          <w:rFonts w:ascii="Times New Roman" w:hAnsi="Times New Roman"/>
          <w:sz w:val="24"/>
          <w:szCs w:val="24"/>
          <w:lang w:eastAsia="sk-SK"/>
        </w:rPr>
      </w:pPr>
      <w:r w:rsidRPr="003D3263">
        <w:rPr>
          <w:rFonts w:ascii="Times New Roman" w:hAnsi="Times New Roman"/>
          <w:b/>
          <w:bCs/>
          <w:sz w:val="24"/>
          <w:szCs w:val="24"/>
          <w:lang w:eastAsia="sk-SK"/>
        </w:rPr>
        <w:t>Časť II</w:t>
      </w:r>
      <w:r w:rsidRPr="003D3263">
        <w:rPr>
          <w:rFonts w:ascii="Times New Roman" w:hAnsi="Times New Roman"/>
          <w:sz w:val="24"/>
          <w:szCs w:val="24"/>
          <w:lang w:eastAsia="sk-SK"/>
        </w:rPr>
        <w:t>.</w:t>
      </w:r>
    </w:p>
    <w:p w:rsidR="00EC2A1F" w:rsidRPr="003D3263" w:rsidRDefault="00EC2A1F" w:rsidP="00EC2A1F">
      <w:pPr>
        <w:autoSpaceDE w:val="0"/>
        <w:autoSpaceDN w:val="0"/>
        <w:adjustRightInd w:val="0"/>
        <w:spacing w:after="0" w:line="240" w:lineRule="auto"/>
        <w:jc w:val="center"/>
        <w:rPr>
          <w:rFonts w:ascii="Times New Roman" w:hAnsi="Times New Roman"/>
          <w:sz w:val="24"/>
          <w:szCs w:val="24"/>
          <w:lang w:eastAsia="sk-SK"/>
        </w:rPr>
      </w:pPr>
      <w:r w:rsidRPr="003D3263">
        <w:rPr>
          <w:rFonts w:ascii="Times New Roman" w:hAnsi="Times New Roman"/>
          <w:b/>
          <w:bCs/>
          <w:sz w:val="24"/>
          <w:szCs w:val="24"/>
          <w:lang w:eastAsia="sk-SK"/>
        </w:rPr>
        <w:t>Dorozumievanie a vysvetľovanie</w:t>
      </w:r>
    </w:p>
    <w:p w:rsidR="00EC2A1F" w:rsidRPr="003D3263" w:rsidRDefault="00EC2A1F" w:rsidP="00EC2A1F">
      <w:pPr>
        <w:autoSpaceDE w:val="0"/>
        <w:autoSpaceDN w:val="0"/>
        <w:adjustRightInd w:val="0"/>
        <w:spacing w:after="0" w:line="240" w:lineRule="auto"/>
        <w:jc w:val="both"/>
        <w:rPr>
          <w:rFonts w:ascii="Times New Roman" w:hAnsi="Times New Roman"/>
          <w:b/>
          <w:bCs/>
          <w:lang w:eastAsia="sk-SK"/>
        </w:rPr>
      </w:pP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b/>
          <w:bCs/>
          <w:lang w:eastAsia="sk-SK"/>
        </w:rPr>
        <w:t xml:space="preserve">10. Komunikácia medzi verejným obstarávateľom a uchádzačmi alebo záujemcami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10.1. Komunikácia sa uskutočňuje v pracovnom čase verejného obstarávateľa (ods. 30.1 týchto súťažných podkladov) spôsobom, ktorý zabezpečí úplnosť a obsah údajov uvedených v ponuke a v žiadosti o účasť a zaručí ochranu dôverných a osobných údajov uvedených v týchto dokumentoch. Nikto nesmie preskúmavať ich obsah pred uplynutím lehoty na ich predloženie.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10.2. Oznámenie, odovzdávanie podkladov a dorozumievanie medzi verejným obstarávateľom a uchádzačom alebo záujemcom možno uskutočňovať písomne prostredníctvom pošty, faxom, elektronicky alebo telefonicky alebo ich kombináciou.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10.3. Pri dorozumievaní spôsobom, ktorým nemožno trvale zachytiť ich obsah a </w:t>
      </w:r>
      <w:r w:rsidRPr="003D3263">
        <w:rPr>
          <w:rFonts w:ascii="Times New Roman" w:hAnsi="Times New Roman"/>
          <w:b/>
          <w:bCs/>
          <w:lang w:eastAsia="sk-SK"/>
        </w:rPr>
        <w:t xml:space="preserve">nie je zaručená ich pravosť </w:t>
      </w:r>
      <w:r w:rsidRPr="003D3263">
        <w:rPr>
          <w:rFonts w:ascii="Times New Roman" w:hAnsi="Times New Roman"/>
          <w:lang w:eastAsia="sk-SK"/>
        </w:rPr>
        <w:t xml:space="preserve">(podaných a doručených faxom alebo telefonicky a ich kombináciou), záujemca alebo uchádzač doručí takéto údaje aj v písomnej forme poštou na adresu verejného obstarávateľa podľa bodu 1.1 tejto časti súťažných podkladov, alebo osobne do podateľne verejného obstarávateľa na rovnakú adresu podľa bodu 1.1 tejto časti súťažných podkladov, a to </w:t>
      </w:r>
      <w:r w:rsidRPr="003D3263">
        <w:rPr>
          <w:rFonts w:ascii="Times New Roman" w:hAnsi="Times New Roman"/>
          <w:b/>
          <w:bCs/>
          <w:lang w:eastAsia="sk-SK"/>
        </w:rPr>
        <w:t xml:space="preserve">najneskôr do 3 dní </w:t>
      </w:r>
      <w:r w:rsidRPr="003D3263">
        <w:rPr>
          <w:rFonts w:ascii="Times New Roman" w:hAnsi="Times New Roman"/>
          <w:lang w:eastAsia="sk-SK"/>
        </w:rPr>
        <w:t xml:space="preserve">odo dňa odoslania týchto údajov faxom, telefonicky alebo ich kombináciou, pri dodržaní zákonom stanovených lehôt, inak sa na ne nebude prihliadať.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10.4. Pri zistení rozdielov medzi obsahom údajov odoslaných záujemcom alebo uchádzačom spôsobom, ktorým nemožno trvalo zachytiť ich obsah </w:t>
      </w:r>
      <w:r w:rsidRPr="003D3263">
        <w:rPr>
          <w:rFonts w:ascii="Times New Roman" w:hAnsi="Times New Roman"/>
          <w:b/>
          <w:bCs/>
          <w:lang w:eastAsia="sk-SK"/>
        </w:rPr>
        <w:t xml:space="preserve">a nie je zaručená ich pravosť </w:t>
      </w:r>
      <w:r w:rsidRPr="003D3263">
        <w:rPr>
          <w:rFonts w:ascii="Times New Roman" w:hAnsi="Times New Roman"/>
          <w:lang w:eastAsia="sk-SK"/>
        </w:rPr>
        <w:t xml:space="preserve">(podaných faxom, telefonicky alebo ich kombináciou) a údajom vyhotoveným a doručeným záujemcom alebo uchádzačom v písomnej forme podľa bodu 10.3 tejto časti súťažných podkladov rozhoduje o ich pravosti písomná forma. </w:t>
      </w:r>
    </w:p>
    <w:p w:rsidR="00C70AB3" w:rsidRPr="003D3263" w:rsidRDefault="00EC2A1F" w:rsidP="00C70AB3">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10.5. Na moment doručenia dôležitých písomností medzi verejným obstarávateľom, obstarávateľom a uchádzačom, záujemcom alebo účastníkom, najmä písomností, s doručením ktorých zákon spája plynutie lehôt, sa použijú primerane ustanovenia o momente doručenia do vlastných rúk podľa všeobecného predpisu o správnom konaní.</w:t>
      </w:r>
    </w:p>
    <w:p w:rsidR="00C70AB3" w:rsidRPr="003D3263" w:rsidRDefault="00BD7E4E" w:rsidP="00EC2A1F">
      <w:pPr>
        <w:autoSpaceDE w:val="0"/>
        <w:autoSpaceDN w:val="0"/>
        <w:adjustRightInd w:val="0"/>
        <w:spacing w:after="0" w:line="240" w:lineRule="auto"/>
        <w:jc w:val="both"/>
        <w:rPr>
          <w:rFonts w:ascii="Times New Roman" w:hAnsi="Times New Roman"/>
          <w:lang w:eastAsia="sk-SK"/>
        </w:rPr>
      </w:pPr>
      <w:r>
        <w:rPr>
          <w:rFonts w:ascii="Times New Roman" w:hAnsi="Times New Roman"/>
          <w:lang w:eastAsia="sk-SK"/>
        </w:rPr>
        <w:t xml:space="preserve">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b/>
          <w:bCs/>
          <w:lang w:eastAsia="sk-SK"/>
        </w:rPr>
        <w:t xml:space="preserve">11. Vyžiadanie, vysvetľovanie a doplnenie súťažných podkladov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11.1. </w:t>
      </w:r>
      <w:r w:rsidRPr="003D3263">
        <w:rPr>
          <w:rFonts w:ascii="Times New Roman" w:hAnsi="Times New Roman"/>
          <w:shd w:val="clear" w:color="auto" w:fill="E7E6E6"/>
          <w:lang w:eastAsia="sk-SK"/>
        </w:rPr>
        <w:t>Súťažné podklady si môže vyžiadať</w:t>
      </w:r>
      <w:r w:rsidRPr="003D3263">
        <w:rPr>
          <w:rFonts w:ascii="Times New Roman" w:hAnsi="Times New Roman"/>
          <w:lang w:eastAsia="sk-SK"/>
        </w:rPr>
        <w:t xml:space="preserve"> každý záujemca, ktorého predmet podnikania súvisí s predmetom zadávanej zákazky, na základe Žiadosti o poskytnutie súťažných podkladov zaslaných na adresu uvedenú v bode 1 od zodpovedných osôb verejného obstarávateľa uvedených v bode 1 zverejneného Oznámenia o vyhlásení verejného obstarávania </w:t>
      </w:r>
      <w:r w:rsidRPr="003D3263">
        <w:rPr>
          <w:rFonts w:ascii="Times New Roman" w:hAnsi="Times New Roman"/>
          <w:shd w:val="clear" w:color="auto" w:fill="E7E6E6"/>
          <w:lang w:eastAsia="sk-SK"/>
        </w:rPr>
        <w:t xml:space="preserve">najneskôr do </w:t>
      </w:r>
      <w:r w:rsidR="00915DEF">
        <w:rPr>
          <w:rFonts w:ascii="Times New Roman" w:hAnsi="Times New Roman"/>
          <w:b/>
          <w:shd w:val="clear" w:color="auto" w:fill="E7E6E6"/>
          <w:lang w:eastAsia="sk-SK"/>
        </w:rPr>
        <w:t>09.03.2018</w:t>
      </w:r>
      <w:r w:rsidRPr="00C77576">
        <w:rPr>
          <w:rFonts w:ascii="Times New Roman" w:hAnsi="Times New Roman"/>
          <w:b/>
          <w:bCs/>
          <w:shd w:val="clear" w:color="auto" w:fill="E7E6E6"/>
          <w:lang w:eastAsia="sk-SK"/>
        </w:rPr>
        <w:t xml:space="preserve"> </w:t>
      </w:r>
      <w:r w:rsidRPr="003D3263">
        <w:rPr>
          <w:rFonts w:ascii="Times New Roman" w:hAnsi="Times New Roman"/>
          <w:b/>
          <w:shd w:val="clear" w:color="auto" w:fill="E7E6E6"/>
          <w:lang w:eastAsia="sk-SK"/>
        </w:rPr>
        <w:t>do 10,00 hod.</w:t>
      </w:r>
      <w:r w:rsidRPr="003D3263">
        <w:rPr>
          <w:rFonts w:ascii="Times New Roman" w:hAnsi="Times New Roman"/>
          <w:lang w:eastAsia="sk-SK"/>
        </w:rPr>
        <w:t xml:space="preserve">. </w:t>
      </w:r>
    </w:p>
    <w:p w:rsidR="00EC2A1F" w:rsidRPr="003D3263" w:rsidRDefault="00EC2A1F" w:rsidP="00EC2A1F">
      <w:pPr>
        <w:pStyle w:val="Default"/>
        <w:jc w:val="both"/>
        <w:rPr>
          <w:color w:val="auto"/>
          <w:sz w:val="22"/>
          <w:szCs w:val="22"/>
        </w:rPr>
      </w:pPr>
      <w:r w:rsidRPr="003D3263">
        <w:rPr>
          <w:color w:val="auto"/>
        </w:rPr>
        <w:t xml:space="preserve">11.2. V prípade nejasností alebo potrebe objasniť a vysvetliť súťažné podklady, podmienky účasti uchádzačov vo verejnom obstarávaní alebo inú sprievodnú dokumentáciu môže ktorýkoľvek z uchádzačov alebo záujemcov podľa bodu 10 tejto časti súťažných podkladov požiadať o ich vysvetlenie priamo u zodpovednej osoby: </w:t>
      </w:r>
      <w:r w:rsidRPr="003D3263">
        <w:rPr>
          <w:b/>
          <w:color w:val="auto"/>
          <w:sz w:val="22"/>
          <w:szCs w:val="22"/>
        </w:rPr>
        <w:t>Ing. Marta Švecová</w:t>
      </w:r>
      <w:r w:rsidRPr="003D3263">
        <w:rPr>
          <w:b/>
          <w:bCs/>
          <w:i/>
          <w:iCs/>
          <w:color w:val="auto"/>
          <w:sz w:val="22"/>
          <w:szCs w:val="22"/>
        </w:rPr>
        <w:t>, Tel.: +4213853630</w:t>
      </w:r>
      <w:r w:rsidR="00BD7E4E">
        <w:rPr>
          <w:b/>
          <w:bCs/>
          <w:i/>
          <w:iCs/>
          <w:color w:val="auto"/>
          <w:sz w:val="22"/>
          <w:szCs w:val="22"/>
        </w:rPr>
        <w:t>99</w:t>
      </w:r>
      <w:r w:rsidRPr="003D3263">
        <w:rPr>
          <w:b/>
          <w:bCs/>
          <w:i/>
          <w:iCs/>
          <w:color w:val="auto"/>
          <w:sz w:val="22"/>
          <w:szCs w:val="22"/>
        </w:rPr>
        <w:t>,</w:t>
      </w:r>
      <w:r w:rsidRPr="003D3263">
        <w:rPr>
          <w:b/>
          <w:bCs/>
          <w:iCs/>
          <w:color w:val="auto"/>
          <w:sz w:val="22"/>
          <w:szCs w:val="22"/>
        </w:rPr>
        <w:t xml:space="preserve"> E-mail: </w:t>
      </w:r>
      <w:hyperlink r:id="rId8" w:history="1">
        <w:r w:rsidRPr="003D3263">
          <w:rPr>
            <w:rStyle w:val="Hypertextovprepojenie"/>
            <w:b/>
            <w:bCs/>
            <w:iCs/>
            <w:color w:val="auto"/>
            <w:sz w:val="22"/>
            <w:szCs w:val="22"/>
          </w:rPr>
          <w:t>marta.svecova@partizanske.sk</w:t>
        </w:r>
      </w:hyperlink>
      <w:r w:rsidRPr="003D3263">
        <w:rPr>
          <w:b/>
          <w:bCs/>
          <w:iCs/>
          <w:color w:val="auto"/>
          <w:sz w:val="22"/>
          <w:szCs w:val="22"/>
        </w:rPr>
        <w:t xml:space="preserve">, na adrese: Mestský úrad Partizánske, Námestie SNP 212/4,958 01 Partizánske. </w:t>
      </w:r>
    </w:p>
    <w:p w:rsidR="00EC2A1F" w:rsidRPr="003D3263" w:rsidRDefault="00EC2A1F" w:rsidP="00EC2A1F">
      <w:pPr>
        <w:autoSpaceDE w:val="0"/>
        <w:autoSpaceDN w:val="0"/>
        <w:adjustRightInd w:val="0"/>
        <w:spacing w:after="0" w:line="240" w:lineRule="auto"/>
        <w:jc w:val="both"/>
        <w:rPr>
          <w:rFonts w:ascii="Times New Roman" w:hAnsi="Times New Roman"/>
          <w:i/>
          <w:lang w:eastAsia="sk-SK"/>
        </w:rPr>
      </w:pPr>
      <w:r w:rsidRPr="003D3263">
        <w:rPr>
          <w:rFonts w:ascii="Times New Roman" w:hAnsi="Times New Roman"/>
          <w:lang w:eastAsia="sk-SK"/>
        </w:rPr>
        <w:t xml:space="preserve">11.3. </w:t>
      </w:r>
      <w:r w:rsidRPr="003D3263">
        <w:rPr>
          <w:rFonts w:ascii="Times New Roman" w:hAnsi="Times New Roman"/>
          <w:shd w:val="clear" w:color="auto" w:fill="E7E6E6"/>
          <w:lang w:eastAsia="sk-SK"/>
        </w:rPr>
        <w:t>Za včas doručenú požiadavku záujemcu o vysvetlenie</w:t>
      </w:r>
      <w:r w:rsidRPr="003D3263">
        <w:rPr>
          <w:rFonts w:ascii="Times New Roman" w:hAnsi="Times New Roman"/>
          <w:lang w:eastAsia="sk-SK"/>
        </w:rPr>
        <w:t xml:space="preserve"> podľa bodu 11.1. tejto časti súťažných podkladov sa bude považovať požiadavka o vysvetlenie doručená </w:t>
      </w:r>
      <w:r w:rsidRPr="003D3263">
        <w:rPr>
          <w:rFonts w:ascii="Times New Roman" w:hAnsi="Times New Roman"/>
          <w:shd w:val="clear" w:color="auto" w:fill="E7E6E6"/>
          <w:lang w:eastAsia="sk-SK"/>
        </w:rPr>
        <w:t xml:space="preserve">v </w:t>
      </w:r>
      <w:r w:rsidRPr="003D3263">
        <w:rPr>
          <w:rFonts w:ascii="Times New Roman" w:hAnsi="Times New Roman"/>
          <w:b/>
          <w:bCs/>
          <w:shd w:val="clear" w:color="auto" w:fill="E7E6E6"/>
          <w:lang w:eastAsia="sk-SK"/>
        </w:rPr>
        <w:t xml:space="preserve">písomnej </w:t>
      </w:r>
      <w:r w:rsidRPr="003D3263">
        <w:rPr>
          <w:rFonts w:ascii="Times New Roman" w:hAnsi="Times New Roman"/>
          <w:shd w:val="clear" w:color="auto" w:fill="E7E6E6"/>
          <w:lang w:eastAsia="sk-SK"/>
        </w:rPr>
        <w:t xml:space="preserve">forme najneskôr do </w:t>
      </w:r>
      <w:r w:rsidR="00915DEF">
        <w:rPr>
          <w:rFonts w:ascii="Times New Roman" w:hAnsi="Times New Roman"/>
          <w:b/>
          <w:shd w:val="clear" w:color="auto" w:fill="E7E6E6"/>
          <w:lang w:eastAsia="sk-SK"/>
        </w:rPr>
        <w:t>02.03.2018</w:t>
      </w:r>
      <w:r w:rsidRPr="003D3263">
        <w:rPr>
          <w:rFonts w:ascii="Times New Roman" w:hAnsi="Times New Roman"/>
          <w:b/>
          <w:shd w:val="clear" w:color="auto" w:fill="E7E6E6"/>
          <w:lang w:eastAsia="sk-SK"/>
        </w:rPr>
        <w:t xml:space="preserve"> do 10,00 hod.</w:t>
      </w:r>
      <w:r w:rsidRPr="003D3263">
        <w:rPr>
          <w:rFonts w:ascii="Times New Roman" w:hAnsi="Times New Roman"/>
          <w:lang w:eastAsia="sk-SK"/>
        </w:rPr>
        <w:t>, pričom táto požiadavka musí byť najneskôr v tejto lehote doručená do podateľne verejného obstarávateľa</w:t>
      </w:r>
      <w:r w:rsidRPr="003D3263">
        <w:rPr>
          <w:rFonts w:ascii="Times New Roman" w:hAnsi="Times New Roman"/>
          <w:i/>
          <w:lang w:eastAsia="sk-SK"/>
        </w:rPr>
        <w:t xml:space="preserve">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11.4. Odpoveď na každú požiadavku o vysvetlenie súťažných podkladov predloženú zo strany ktoréhokoľvek záujemcu podľa bodu 10 a 11.2, sa preukázateľne oznámi všetkým záujemcom, ktorí si prevzali súťažné podklady </w:t>
      </w:r>
      <w:r w:rsidRPr="003D3263">
        <w:rPr>
          <w:rFonts w:ascii="Times New Roman" w:hAnsi="Times New Roman"/>
          <w:b/>
          <w:bCs/>
          <w:lang w:eastAsia="sk-SK"/>
        </w:rPr>
        <w:t xml:space="preserve">do 6 dní </w:t>
      </w:r>
      <w:r w:rsidRPr="003D3263">
        <w:rPr>
          <w:rFonts w:ascii="Times New Roman" w:hAnsi="Times New Roman"/>
          <w:lang w:eastAsia="sk-SK"/>
        </w:rPr>
        <w:t xml:space="preserve">od doručenia žiadosti o vysvetlenie. </w:t>
      </w:r>
    </w:p>
    <w:p w:rsidR="00EC2A1F" w:rsidRPr="003D3263" w:rsidRDefault="00EC2A1F" w:rsidP="00EC2A1F">
      <w:pPr>
        <w:autoSpaceDE w:val="0"/>
        <w:autoSpaceDN w:val="0"/>
        <w:adjustRightInd w:val="0"/>
        <w:spacing w:after="0" w:line="240" w:lineRule="auto"/>
        <w:jc w:val="both"/>
        <w:rPr>
          <w:rFonts w:ascii="Times New Roman" w:hAnsi="Times New Roman"/>
          <w:b/>
          <w:bCs/>
          <w:lang w:eastAsia="sk-SK"/>
        </w:rPr>
      </w:pPr>
      <w:r w:rsidRPr="003D3263">
        <w:rPr>
          <w:rFonts w:ascii="Times New Roman" w:hAnsi="Times New Roman"/>
          <w:b/>
          <w:bCs/>
          <w:lang w:eastAsia="sk-SK"/>
        </w:rPr>
        <w:t xml:space="preserve">12. Obhliadka miesta dodania predmetu zákazky </w:t>
      </w:r>
    </w:p>
    <w:p w:rsidR="00EC2A1F" w:rsidRPr="003D3263" w:rsidRDefault="00EC2A1F" w:rsidP="00EC2A1F">
      <w:pPr>
        <w:pStyle w:val="Default"/>
        <w:rPr>
          <w:color w:val="auto"/>
          <w:sz w:val="22"/>
          <w:szCs w:val="22"/>
        </w:rPr>
      </w:pPr>
      <w:r w:rsidRPr="003D3263">
        <w:rPr>
          <w:color w:val="auto"/>
          <w:sz w:val="22"/>
          <w:szCs w:val="22"/>
        </w:rPr>
        <w:t xml:space="preserve">Obhliadka miesta dodania predmetu zákazky nie je potrebná. </w:t>
      </w:r>
    </w:p>
    <w:p w:rsidR="0012779B" w:rsidRPr="003D3263" w:rsidRDefault="0012779B" w:rsidP="0012779B">
      <w:pPr>
        <w:autoSpaceDE w:val="0"/>
        <w:autoSpaceDN w:val="0"/>
        <w:adjustRightInd w:val="0"/>
        <w:spacing w:after="0" w:line="240" w:lineRule="auto"/>
        <w:jc w:val="center"/>
        <w:rPr>
          <w:rFonts w:ascii="Times New Roman" w:hAnsi="Times New Roman"/>
          <w:sz w:val="24"/>
          <w:szCs w:val="24"/>
          <w:lang w:eastAsia="sk-SK"/>
        </w:rPr>
      </w:pPr>
      <w:r w:rsidRPr="003D3263">
        <w:rPr>
          <w:rFonts w:ascii="Times New Roman" w:hAnsi="Times New Roman"/>
          <w:b/>
          <w:bCs/>
          <w:sz w:val="24"/>
          <w:szCs w:val="24"/>
          <w:lang w:eastAsia="sk-SK"/>
        </w:rPr>
        <w:t>Časť III.</w:t>
      </w:r>
    </w:p>
    <w:p w:rsidR="00EC2A1F" w:rsidRPr="003D3263" w:rsidRDefault="00EC2A1F" w:rsidP="00EC2A1F">
      <w:pPr>
        <w:autoSpaceDE w:val="0"/>
        <w:autoSpaceDN w:val="0"/>
        <w:adjustRightInd w:val="0"/>
        <w:spacing w:after="0" w:line="240" w:lineRule="auto"/>
        <w:jc w:val="center"/>
        <w:rPr>
          <w:rFonts w:ascii="Times New Roman" w:hAnsi="Times New Roman"/>
          <w:sz w:val="24"/>
          <w:szCs w:val="24"/>
          <w:lang w:eastAsia="sk-SK"/>
        </w:rPr>
      </w:pPr>
      <w:r w:rsidRPr="003D3263">
        <w:rPr>
          <w:rFonts w:ascii="Times New Roman" w:hAnsi="Times New Roman"/>
          <w:b/>
          <w:bCs/>
          <w:sz w:val="24"/>
          <w:szCs w:val="24"/>
          <w:lang w:eastAsia="sk-SK"/>
        </w:rPr>
        <w:lastRenderedPageBreak/>
        <w:t>Príprava ponuky</w:t>
      </w:r>
    </w:p>
    <w:p w:rsidR="00EC2A1F" w:rsidRPr="003D3263" w:rsidRDefault="00EC2A1F" w:rsidP="00EC2A1F">
      <w:pPr>
        <w:autoSpaceDE w:val="0"/>
        <w:autoSpaceDN w:val="0"/>
        <w:adjustRightInd w:val="0"/>
        <w:spacing w:after="0" w:line="240" w:lineRule="auto"/>
        <w:jc w:val="both"/>
        <w:rPr>
          <w:rFonts w:ascii="Times New Roman" w:hAnsi="Times New Roman"/>
          <w:b/>
          <w:bCs/>
          <w:lang w:eastAsia="sk-SK"/>
        </w:rPr>
      </w:pP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b/>
          <w:bCs/>
          <w:lang w:eastAsia="sk-SK"/>
        </w:rPr>
        <w:t xml:space="preserve">13. Vyhotovenie ponuky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13.1. Ponuka musí byť </w:t>
      </w:r>
      <w:r w:rsidRPr="003D3263">
        <w:rPr>
          <w:rFonts w:ascii="Times New Roman" w:hAnsi="Times New Roman"/>
          <w:b/>
          <w:bCs/>
          <w:lang w:eastAsia="sk-SK"/>
        </w:rPr>
        <w:t>v</w:t>
      </w:r>
      <w:r w:rsidRPr="003D3263">
        <w:rPr>
          <w:rFonts w:ascii="Times New Roman" w:hAnsi="Times New Roman"/>
          <w:lang w:eastAsia="sk-SK"/>
        </w:rPr>
        <w:t xml:space="preserve">yhotovená v písomnej forme a tiež v elektronickej podobe na CD nosiči vo formáte .pdf obsahujúcej všetky dokumenty tvoriace ponuku, ktorá zabezpečí trvalé zachytenie jej obsahu. CD nosič bude priložený v časti ponuky „Kritériá“. Pričom ak ide o dokumenty, ktoré sú podpísané alebo obsahujú odtlačok pečiatky, predkladajú sa v elektronickej podobe s uvedením mena a priezviska osôb, ktoré dokumenty podpísali a dátumu podpisu, bez uvedenia podpisu týchto osôb a odtlačku pečiatky. </w:t>
      </w:r>
    </w:p>
    <w:p w:rsidR="00EC2A1F" w:rsidRPr="003D3263" w:rsidRDefault="00EC2A1F" w:rsidP="00EC2A1F">
      <w:pPr>
        <w:pStyle w:val="Zarkazkladnhotextu"/>
        <w:ind w:firstLine="0"/>
        <w:rPr>
          <w:sz w:val="22"/>
          <w:szCs w:val="22"/>
        </w:rPr>
      </w:pPr>
      <w:r w:rsidRPr="003D3263">
        <w:rPr>
          <w:sz w:val="22"/>
          <w:szCs w:val="22"/>
        </w:rPr>
        <w:t xml:space="preserve">Ponuka bude doručená </w:t>
      </w:r>
      <w:r w:rsidRPr="003D3263">
        <w:rPr>
          <w:sz w:val="22"/>
          <w:szCs w:val="22"/>
          <w:lang w:val="sk-SK"/>
        </w:rPr>
        <w:t xml:space="preserve">poštou alebo osobne </w:t>
      </w:r>
      <w:r w:rsidRPr="003D3263">
        <w:rPr>
          <w:sz w:val="22"/>
          <w:szCs w:val="22"/>
        </w:rPr>
        <w:t>v uzatvorenom obale s </w:t>
      </w:r>
      <w:r w:rsidRPr="003D3263">
        <w:rPr>
          <w:sz w:val="22"/>
          <w:szCs w:val="22"/>
          <w:lang w:val="sk-SK"/>
        </w:rPr>
        <w:t xml:space="preserve">uvedením obchodného mena a sídla alebo miesta podnikania uchádzača </w:t>
      </w:r>
      <w:r w:rsidRPr="003D3263">
        <w:rPr>
          <w:sz w:val="22"/>
          <w:szCs w:val="22"/>
        </w:rPr>
        <w:t xml:space="preserve"> a s výrazným označením </w:t>
      </w:r>
      <w:r w:rsidRPr="003D3263">
        <w:rPr>
          <w:b/>
          <w:sz w:val="22"/>
          <w:szCs w:val="22"/>
          <w:shd w:val="clear" w:color="auto" w:fill="E7E6E6"/>
        </w:rPr>
        <w:t xml:space="preserve">„Súťaž – </w:t>
      </w:r>
      <w:r w:rsidR="006C37EC" w:rsidRPr="003D3263">
        <w:rPr>
          <w:b/>
          <w:sz w:val="22"/>
          <w:szCs w:val="22"/>
          <w:shd w:val="clear" w:color="auto" w:fill="E7E6E6"/>
        </w:rPr>
        <w:t>Dodávka elektrickej energie</w:t>
      </w:r>
      <w:r w:rsidRPr="003D3263">
        <w:rPr>
          <w:b/>
          <w:sz w:val="22"/>
          <w:szCs w:val="22"/>
          <w:shd w:val="clear" w:color="auto" w:fill="E7E6E6"/>
        </w:rPr>
        <w:t>“</w:t>
      </w:r>
      <w:r w:rsidRPr="003D3263">
        <w:rPr>
          <w:sz w:val="22"/>
          <w:szCs w:val="22"/>
        </w:rPr>
        <w:t xml:space="preserve">. </w:t>
      </w:r>
      <w:r w:rsidRPr="003D3263">
        <w:rPr>
          <w:sz w:val="22"/>
          <w:szCs w:val="22"/>
          <w:lang w:val="sk-SK"/>
        </w:rPr>
        <w:t xml:space="preserve"> </w:t>
      </w:r>
      <w:r w:rsidRPr="003D3263">
        <w:rPr>
          <w:sz w:val="22"/>
          <w:szCs w:val="22"/>
        </w:rPr>
        <w:t>Ponuka bude obsahovať osobitne oddelenú a uzavretú časť týkajúcu sa návrhu na plnenie kritérií na vyhodnotenie ponúk, označenú slovom „Kritériá“ a osobitne oddelenú a uzavretú časť ponuky, označenú slovom „Ostatné“.</w:t>
      </w:r>
    </w:p>
    <w:p w:rsidR="00EC2A1F" w:rsidRPr="003D3263" w:rsidRDefault="00EC2A1F" w:rsidP="00EC2A1F">
      <w:pPr>
        <w:tabs>
          <w:tab w:val="num" w:pos="576"/>
        </w:tabs>
        <w:spacing w:after="0"/>
        <w:jc w:val="both"/>
        <w:rPr>
          <w:rFonts w:ascii="Times New Roman" w:hAnsi="Times New Roman"/>
          <w:b/>
        </w:rPr>
      </w:pPr>
      <w:r w:rsidRPr="002D6676">
        <w:rPr>
          <w:rFonts w:ascii="Times New Roman" w:hAnsi="Times New Roman"/>
          <w:b/>
        </w:rPr>
        <w:t xml:space="preserve">Ponuka predložená uchádzačom musí obsahovať doklady podľa bodu </w:t>
      </w:r>
      <w:r w:rsidR="00790B5C" w:rsidRPr="002D6676">
        <w:rPr>
          <w:rFonts w:ascii="Times New Roman" w:hAnsi="Times New Roman"/>
          <w:b/>
        </w:rPr>
        <w:t>16</w:t>
      </w:r>
      <w:r w:rsidRPr="002D6676">
        <w:rPr>
          <w:rFonts w:ascii="Times New Roman" w:hAnsi="Times New Roman"/>
          <w:b/>
        </w:rPr>
        <w:t>.</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13.2. Potvrdenia, doklady a iné dokumenty tvoriace ponuku, požadované vo výzve, prostredníctvom ktorého bolo verejné obstarávanie zadávanej zákazky vyhlásené alebo v týchto súťažných podkladoch požadované, musia byť v ponuke predložené ako originály alebo ich úradne osvedčené kópie.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13.3. Verejný obstarávateľ </w:t>
      </w:r>
      <w:r w:rsidRPr="003D3263">
        <w:rPr>
          <w:rFonts w:ascii="Times New Roman" w:hAnsi="Times New Roman"/>
          <w:b/>
          <w:lang w:eastAsia="sk-SK"/>
        </w:rPr>
        <w:t>vylúči z verejného obstarávania zadávanej zákazky ponuku</w:t>
      </w:r>
      <w:r w:rsidRPr="003D3263">
        <w:rPr>
          <w:rFonts w:ascii="Times New Roman" w:hAnsi="Times New Roman"/>
          <w:lang w:eastAsia="sk-SK"/>
        </w:rPr>
        <w:t xml:space="preserve"> uchádzača, ktorá bola predložená v rozpore s bodmi 13.1. a 13.2. tejto časti súťažných podkladov.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b/>
          <w:bCs/>
          <w:lang w:eastAsia="sk-SK"/>
        </w:rPr>
        <w:t xml:space="preserve">14. Jazyk ponuky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14.1. Ponuka a ďalšie doklady a dokumenty požadované pri zadávanej zákazke musia byť vyhotovené v štátnom jazyku (t.j. v slovenskom jazyku). </w:t>
      </w:r>
    </w:p>
    <w:p w:rsidR="00EC2A1F" w:rsidRPr="003D3263" w:rsidRDefault="00EC2A1F" w:rsidP="00EC2A1F">
      <w:pPr>
        <w:autoSpaceDE w:val="0"/>
        <w:autoSpaceDN w:val="0"/>
        <w:adjustRightInd w:val="0"/>
        <w:spacing w:after="0" w:line="240" w:lineRule="auto"/>
        <w:jc w:val="both"/>
        <w:rPr>
          <w:rFonts w:ascii="Times New Roman" w:hAnsi="Times New Roman"/>
          <w:b/>
          <w:i/>
          <w:u w:val="single"/>
          <w:lang w:eastAsia="sk-SK"/>
        </w:rPr>
      </w:pPr>
      <w:r w:rsidRPr="003D3263">
        <w:rPr>
          <w:rFonts w:ascii="Times New Roman" w:hAnsi="Times New Roman"/>
          <w:lang w:eastAsia="sk-SK"/>
        </w:rPr>
        <w:t xml:space="preserve">14.2. Doklady, ktorými preukazuje splnenie podmienok účasti vo verejnom obstarávaní uchádzač so sídlom mimo územia Slovenskej republiky, musia byť predložené v pôvodnom jazyku a súčasne musia byť preložené do štátneho jazyka (t.j. do slovenského jazyka), okrem dokladov predložených v českom jazyku. V prípade zistenia rozdielov v obsahu predložených dokladov, rozhodujúci je úradný preklad do štátneho jazyka (t.j. do slovenského jazyka).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b/>
          <w:bCs/>
          <w:lang w:eastAsia="sk-SK"/>
        </w:rPr>
        <w:t xml:space="preserve">15. Mena a ceny uvádzané v ponuke </w:t>
      </w:r>
    </w:p>
    <w:p w:rsidR="001227F8" w:rsidRPr="003D3263" w:rsidRDefault="0083558E" w:rsidP="001227F8">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15.1 </w:t>
      </w:r>
      <w:r w:rsidR="001227F8" w:rsidRPr="003D3263">
        <w:rPr>
          <w:rFonts w:ascii="Times New Roman" w:hAnsi="Times New Roman"/>
          <w:lang w:eastAsia="sk-SK"/>
        </w:rPr>
        <w:t xml:space="preserve">Uchádzačom navrhovaná zmluvná cena za dodanie požadovaného predmetu zákazky, uvedená v ponuke uchádzača, bude vyjadrená v euro (EUR) bez DPH a spotrebnej dane </w:t>
      </w:r>
      <w:r w:rsidR="00584508" w:rsidRPr="003D3263">
        <w:rPr>
          <w:rFonts w:ascii="Times New Roman" w:hAnsi="Times New Roman"/>
          <w:lang w:eastAsia="sk-SK"/>
        </w:rPr>
        <w:t xml:space="preserve"> </w:t>
      </w:r>
      <w:r w:rsidR="001227F8" w:rsidRPr="003D3263">
        <w:rPr>
          <w:rFonts w:ascii="Times New Roman" w:hAnsi="Times New Roman"/>
          <w:lang w:eastAsia="sk-SK"/>
        </w:rPr>
        <w:t xml:space="preserve">z elektriny </w:t>
      </w:r>
      <w:r w:rsidR="00584508" w:rsidRPr="003D3263">
        <w:rPr>
          <w:rFonts w:ascii="Times New Roman" w:hAnsi="Times New Roman"/>
          <w:lang w:eastAsia="sk-SK"/>
        </w:rPr>
        <w:t xml:space="preserve">a distribúcie </w:t>
      </w:r>
      <w:r w:rsidR="001227F8" w:rsidRPr="003D3263">
        <w:rPr>
          <w:rFonts w:ascii="Times New Roman" w:hAnsi="Times New Roman"/>
          <w:lang w:eastAsia="sk-SK"/>
        </w:rPr>
        <w:t>a matematicky zaokrúhlená na dve desatinné miesta. Cena za dodanie predmetu zákazky (</w:t>
      </w:r>
      <w:r w:rsidR="001227F8" w:rsidRPr="003D3263">
        <w:rPr>
          <w:rFonts w:ascii="Times New Roman" w:hAnsi="Times New Roman"/>
          <w:b/>
          <w:bCs/>
          <w:lang w:eastAsia="sk-SK"/>
        </w:rPr>
        <w:t>t. j. cena za silovú elektrinu</w:t>
      </w:r>
      <w:r w:rsidR="001227F8" w:rsidRPr="003D3263">
        <w:rPr>
          <w:rFonts w:ascii="Times New Roman" w:hAnsi="Times New Roman"/>
          <w:lang w:eastAsia="sk-SK"/>
        </w:rPr>
        <w:t xml:space="preserve">) neobsahuje cenu za odchýlku, distribúciu, prenos a ostatné regulované poplatky a musí vyjadrovať cenovú úroveň v čase, v ktorom bola ponuka podaná. Cena za predmet zákazky musí byť stanovená v zmysle platnej legislatívy. </w:t>
      </w:r>
    </w:p>
    <w:p w:rsidR="004624A4" w:rsidRPr="003D3263" w:rsidRDefault="0083558E" w:rsidP="004624A4">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15.2 </w:t>
      </w:r>
      <w:r w:rsidR="004624A4" w:rsidRPr="003D3263">
        <w:rPr>
          <w:rFonts w:ascii="Times New Roman" w:hAnsi="Times New Roman"/>
          <w:lang w:eastAsia="sk-SK"/>
        </w:rPr>
        <w:t xml:space="preserve">Cena za obstarávaný tovar alebo službu súvisiacu s dodaním tovaru musí byť stanovená podľa zákona NR SR č. 18/1996 Z. z. o cenách v znení neskorších predpisov, vyhlášky MF SR č. 87/1996 Z.z. v znení neskorších predpisov, ktorou sa vykonáva zákon NR SR č. 18/1996 Z.z. o cenách. </w:t>
      </w:r>
    </w:p>
    <w:p w:rsidR="00EC2A1F" w:rsidRPr="003D3263" w:rsidRDefault="00CC71A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 </w:t>
      </w:r>
      <w:r w:rsidR="00EC2A1F" w:rsidRPr="003D3263">
        <w:rPr>
          <w:rFonts w:ascii="Times New Roman" w:hAnsi="Times New Roman"/>
          <w:lang w:eastAsia="sk-SK"/>
        </w:rPr>
        <w:t xml:space="preserve">15.3. Celková cena za dodanie predmetu zákazky zohľadňuje kompletnú cenu za požadovaný tovar podľa </w:t>
      </w:r>
      <w:r w:rsidR="00EC2A1F" w:rsidRPr="003D3263">
        <w:rPr>
          <w:rFonts w:ascii="Times New Roman" w:hAnsi="Times New Roman"/>
          <w:b/>
          <w:bCs/>
          <w:lang w:eastAsia="sk-SK"/>
        </w:rPr>
        <w:t xml:space="preserve">časti súťažných podkladov </w:t>
      </w:r>
      <w:r w:rsidR="00EC2A1F" w:rsidRPr="003D3263">
        <w:rPr>
          <w:rFonts w:ascii="Times New Roman" w:hAnsi="Times New Roman"/>
          <w:b/>
          <w:bCs/>
          <w:i/>
          <w:iCs/>
          <w:lang w:eastAsia="sk-SK"/>
        </w:rPr>
        <w:t xml:space="preserve">B.2 Spôsob určenia ceny.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15.4. Ak je uchádzač platiteľom dane z pridanej hodnoty (ďalej len „DPH“), navrhovanú zmluvnú cenu uvedie v zložení : </w:t>
      </w:r>
    </w:p>
    <w:p w:rsidR="00EC2A1F" w:rsidRPr="003D3263" w:rsidRDefault="00EC2A1F" w:rsidP="00EC2A1F">
      <w:pPr>
        <w:pStyle w:val="Default"/>
        <w:jc w:val="both"/>
        <w:rPr>
          <w:color w:val="auto"/>
          <w:sz w:val="22"/>
          <w:szCs w:val="22"/>
        </w:rPr>
      </w:pPr>
      <w:r w:rsidRPr="003D3263">
        <w:rPr>
          <w:color w:val="auto"/>
          <w:sz w:val="22"/>
          <w:szCs w:val="22"/>
        </w:rPr>
        <w:t xml:space="preserve">15.4.1. </w:t>
      </w:r>
      <w:r w:rsidRPr="003D3263">
        <w:rPr>
          <w:b/>
          <w:bCs/>
          <w:color w:val="auto"/>
          <w:sz w:val="22"/>
          <w:szCs w:val="22"/>
        </w:rPr>
        <w:t>Jednotarif:</w:t>
      </w:r>
      <w:r w:rsidRPr="003D3263">
        <w:rPr>
          <w:bCs/>
          <w:color w:val="auto"/>
          <w:sz w:val="22"/>
          <w:szCs w:val="22"/>
        </w:rPr>
        <w:t xml:space="preserve"> Jednotná cena v € za elektrickú energiu za 1 MWh bez SpD a distribúcie -</w:t>
      </w:r>
      <w:r w:rsidRPr="003D3263">
        <w:rPr>
          <w:color w:val="auto"/>
          <w:sz w:val="22"/>
          <w:szCs w:val="22"/>
        </w:rPr>
        <w:t xml:space="preserve"> </w:t>
      </w:r>
      <w:r w:rsidRPr="003D3263">
        <w:rPr>
          <w:b/>
          <w:color w:val="auto"/>
          <w:sz w:val="22"/>
          <w:szCs w:val="22"/>
        </w:rPr>
        <w:t>c</w:t>
      </w:r>
      <w:r w:rsidRPr="003D3263">
        <w:rPr>
          <w:b/>
          <w:bCs/>
          <w:color w:val="auto"/>
          <w:sz w:val="22"/>
          <w:szCs w:val="22"/>
        </w:rPr>
        <w:t>ena v  € bez DPH</w:t>
      </w:r>
      <w:r w:rsidR="00DD716E" w:rsidRPr="003D3263">
        <w:rPr>
          <w:b/>
          <w:bCs/>
          <w:color w:val="auto"/>
          <w:sz w:val="22"/>
          <w:szCs w:val="22"/>
        </w:rPr>
        <w:t xml:space="preserve"> na 2 desatinné miesta</w:t>
      </w:r>
      <w:r w:rsidRPr="003D3263">
        <w:rPr>
          <w:b/>
          <w:bCs/>
          <w:color w:val="auto"/>
          <w:sz w:val="22"/>
          <w:szCs w:val="22"/>
        </w:rPr>
        <w:t>,</w:t>
      </w:r>
    </w:p>
    <w:p w:rsidR="00EC2A1F" w:rsidRPr="003D3263" w:rsidRDefault="00EC2A1F" w:rsidP="00EC2A1F">
      <w:pPr>
        <w:pStyle w:val="Default"/>
        <w:jc w:val="both"/>
        <w:rPr>
          <w:color w:val="auto"/>
          <w:sz w:val="22"/>
          <w:szCs w:val="22"/>
        </w:rPr>
      </w:pPr>
      <w:r w:rsidRPr="003D3263">
        <w:rPr>
          <w:color w:val="auto"/>
          <w:sz w:val="22"/>
          <w:szCs w:val="22"/>
        </w:rPr>
        <w:t xml:space="preserve">15.4.2. </w:t>
      </w:r>
      <w:r w:rsidRPr="003D3263">
        <w:rPr>
          <w:b/>
          <w:bCs/>
          <w:color w:val="auto"/>
          <w:sz w:val="22"/>
          <w:szCs w:val="22"/>
        </w:rPr>
        <w:t>Verejné osvetlenie:</w:t>
      </w:r>
      <w:r w:rsidRPr="003D3263">
        <w:rPr>
          <w:bCs/>
          <w:color w:val="auto"/>
          <w:sz w:val="22"/>
          <w:szCs w:val="22"/>
        </w:rPr>
        <w:t xml:space="preserve"> Jednotná cena v € za elektrickú energiu za 1 MWh bez SpD a distribúcie -</w:t>
      </w:r>
      <w:r w:rsidRPr="003D3263">
        <w:rPr>
          <w:color w:val="auto"/>
          <w:sz w:val="22"/>
          <w:szCs w:val="22"/>
        </w:rPr>
        <w:t xml:space="preserve"> </w:t>
      </w:r>
      <w:r w:rsidRPr="003D3263">
        <w:rPr>
          <w:b/>
          <w:color w:val="auto"/>
          <w:sz w:val="22"/>
          <w:szCs w:val="22"/>
        </w:rPr>
        <w:t>c</w:t>
      </w:r>
      <w:r w:rsidRPr="003D3263">
        <w:rPr>
          <w:b/>
          <w:bCs/>
          <w:color w:val="auto"/>
          <w:sz w:val="22"/>
          <w:szCs w:val="22"/>
        </w:rPr>
        <w:t>ena v  € bez DPH na 2 desatinné miesta</w:t>
      </w:r>
      <w:r w:rsidRPr="003D3263">
        <w:rPr>
          <w:color w:val="auto"/>
          <w:sz w:val="22"/>
          <w:szCs w:val="22"/>
        </w:rPr>
        <w:t>,</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15.4.3. </w:t>
      </w:r>
      <w:r w:rsidRPr="003D3263">
        <w:rPr>
          <w:rFonts w:ascii="Times New Roman" w:hAnsi="Times New Roman"/>
          <w:bCs/>
        </w:rPr>
        <w:t>Cena iných platieb účtovaných  dodávateľom  elektrickej energie verejnému obstarávateľovi viazaných na jednotlivé odberné miesta podľa B.1 (menovite) -</w:t>
      </w:r>
      <w:r w:rsidRPr="003D3263">
        <w:rPr>
          <w:rFonts w:ascii="Times New Roman" w:hAnsi="Times New Roman"/>
          <w:lang w:eastAsia="sk-SK"/>
        </w:rPr>
        <w:t xml:space="preserve"> </w:t>
      </w:r>
      <w:r w:rsidRPr="003D3263">
        <w:rPr>
          <w:rFonts w:ascii="Times New Roman" w:hAnsi="Times New Roman"/>
          <w:b/>
        </w:rPr>
        <w:t>c</w:t>
      </w:r>
      <w:r w:rsidRPr="003D3263">
        <w:rPr>
          <w:rFonts w:ascii="Times New Roman" w:hAnsi="Times New Roman"/>
          <w:b/>
          <w:bCs/>
        </w:rPr>
        <w:t>ena v  € bez DPH na 2 desatinné miesta</w:t>
      </w:r>
      <w:r w:rsidRPr="003D3263">
        <w:rPr>
          <w:rFonts w:ascii="Times New Roman" w:hAnsi="Times New Roman"/>
          <w:lang w:eastAsia="sk-SK"/>
        </w:rPr>
        <w:t>,</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15.4.4.  </w:t>
      </w:r>
      <w:r w:rsidRPr="003D3263">
        <w:rPr>
          <w:rFonts w:ascii="Times New Roman" w:hAnsi="Times New Roman"/>
          <w:bCs/>
        </w:rPr>
        <w:t>Celková cena zákazky pri predpokladanom odbere  vrátane iných platieb za odberné miesta. -</w:t>
      </w:r>
      <w:r w:rsidRPr="003D3263">
        <w:rPr>
          <w:rFonts w:ascii="Times New Roman" w:hAnsi="Times New Roman"/>
          <w:lang w:eastAsia="sk-SK"/>
        </w:rPr>
        <w:t xml:space="preserve"> </w:t>
      </w:r>
      <w:r w:rsidRPr="003D3263">
        <w:rPr>
          <w:rFonts w:ascii="Times New Roman" w:hAnsi="Times New Roman"/>
          <w:b/>
        </w:rPr>
        <w:t>c</w:t>
      </w:r>
      <w:r w:rsidRPr="003D3263">
        <w:rPr>
          <w:rFonts w:ascii="Times New Roman" w:hAnsi="Times New Roman"/>
          <w:b/>
          <w:bCs/>
        </w:rPr>
        <w:t>ena v  € bez DPH na 2 desatinné miesta</w:t>
      </w:r>
      <w:r w:rsidRPr="003D3263">
        <w:rPr>
          <w:rFonts w:ascii="Times New Roman" w:hAnsi="Times New Roman"/>
          <w:lang w:eastAsia="sk-SK"/>
        </w:rPr>
        <w:t>.</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15.5. Ak uchádzač nie je platcom DPH, uvedie navrhovanú zmluvnú cenu celkom. Na skutočnosť, že nie je platcom DPH upozorní v ponuke. </w:t>
      </w:r>
    </w:p>
    <w:p w:rsidR="00EC2A1F" w:rsidRPr="003D3263" w:rsidRDefault="00EC2A1F" w:rsidP="00EC2A1F">
      <w:pPr>
        <w:autoSpaceDE w:val="0"/>
        <w:autoSpaceDN w:val="0"/>
        <w:adjustRightInd w:val="0"/>
        <w:spacing w:after="0" w:line="240" w:lineRule="auto"/>
        <w:jc w:val="both"/>
        <w:rPr>
          <w:rFonts w:ascii="Times New Roman" w:hAnsi="Times New Roman"/>
          <w:b/>
          <w:bCs/>
          <w:lang w:eastAsia="sk-SK"/>
        </w:rPr>
      </w:pPr>
    </w:p>
    <w:p w:rsidR="00EC2A1F" w:rsidRPr="003D3263" w:rsidRDefault="00EC2A1F" w:rsidP="00EC2A1F">
      <w:pPr>
        <w:autoSpaceDE w:val="0"/>
        <w:autoSpaceDN w:val="0"/>
        <w:adjustRightInd w:val="0"/>
        <w:spacing w:after="0"/>
        <w:jc w:val="both"/>
        <w:rPr>
          <w:rFonts w:ascii="Times New Roman" w:hAnsi="Times New Roman"/>
          <w:b/>
          <w:bCs/>
          <w:lang w:eastAsia="sk-SK"/>
        </w:rPr>
      </w:pPr>
      <w:r w:rsidRPr="003D3263">
        <w:rPr>
          <w:rFonts w:ascii="Times New Roman" w:hAnsi="Times New Roman"/>
          <w:b/>
          <w:bCs/>
          <w:lang w:eastAsia="sk-SK"/>
        </w:rPr>
        <w:t>1</w:t>
      </w:r>
      <w:r w:rsidR="00A63D1A" w:rsidRPr="003D3263">
        <w:rPr>
          <w:rFonts w:ascii="Times New Roman" w:hAnsi="Times New Roman"/>
          <w:b/>
          <w:bCs/>
          <w:lang w:eastAsia="sk-SK"/>
        </w:rPr>
        <w:t>6</w:t>
      </w:r>
      <w:r w:rsidRPr="003D3263">
        <w:rPr>
          <w:rFonts w:ascii="Times New Roman" w:hAnsi="Times New Roman"/>
          <w:b/>
          <w:bCs/>
          <w:lang w:eastAsia="sk-SK"/>
        </w:rPr>
        <w:t xml:space="preserve">. Obsah ponuky </w:t>
      </w:r>
    </w:p>
    <w:p w:rsidR="00867D91" w:rsidRPr="003D3263" w:rsidRDefault="00A63D1A" w:rsidP="00867D91">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16.</w:t>
      </w:r>
      <w:r w:rsidR="00867D91" w:rsidRPr="003D3263">
        <w:rPr>
          <w:rFonts w:ascii="Times New Roman" w:hAnsi="Times New Roman"/>
          <w:lang w:eastAsia="sk-SK"/>
        </w:rPr>
        <w:t xml:space="preserve">1 Ponuka predložená uchádzačom musí obsahovať tieto doklady: </w:t>
      </w:r>
    </w:p>
    <w:p w:rsidR="00867D91" w:rsidRPr="003D3263" w:rsidRDefault="00A63D1A" w:rsidP="00560737">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16.</w:t>
      </w:r>
      <w:r w:rsidR="00867D91" w:rsidRPr="003D3263">
        <w:rPr>
          <w:rFonts w:ascii="Times New Roman" w:hAnsi="Times New Roman"/>
          <w:lang w:eastAsia="sk-SK"/>
        </w:rPr>
        <w:t xml:space="preserve">1.1 vyhlásenie uchádzača, </w:t>
      </w:r>
      <w:r w:rsidR="00867D91" w:rsidRPr="003D3263">
        <w:rPr>
          <w:rFonts w:ascii="Times New Roman" w:hAnsi="Times New Roman"/>
          <w:b/>
          <w:bCs/>
          <w:lang w:eastAsia="sk-SK"/>
        </w:rPr>
        <w:t xml:space="preserve">že bez výhrady a obmedzenia súhlasí s platnými podmienkami súťaže určenými verejným obstarávateľom, uvedenými vo výzve na predkladanie ponúk, v týchto súťažných podkladoch a v ostatných dokumentoch </w:t>
      </w:r>
      <w:r w:rsidR="00867D91" w:rsidRPr="003D3263">
        <w:rPr>
          <w:rFonts w:ascii="Times New Roman" w:hAnsi="Times New Roman"/>
          <w:lang w:eastAsia="sk-SK"/>
        </w:rPr>
        <w:t xml:space="preserve">poskytnutých verejným obstarávateľom v lehote na predkladanie ponúk a bez výhrady a obmedzenia súhlasí s tým, že obchodné podmienky dodania predmetu zákazky podľa časti "B.3 Obchodné podmienky" sú záväzným právnym dokumentom pre dodanie predmetu zákazky podľa časti "B.1 Opis predmetu zákazky obstarávania" týchto SP, podpísané uchádzačom alebo osobou oprávnenou konať za uchádzača, v prípade skupiny dodávateľov musí byť podpísané každým členom skupiny alebo osobou/osobami oprávnenými konať v danej veci za člena skupiny, </w:t>
      </w:r>
    </w:p>
    <w:p w:rsidR="00867D91" w:rsidRPr="003D3263" w:rsidRDefault="00A63D1A" w:rsidP="00560737">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16.</w:t>
      </w:r>
      <w:r w:rsidR="00867D91" w:rsidRPr="003D3263">
        <w:rPr>
          <w:rFonts w:ascii="Times New Roman" w:hAnsi="Times New Roman"/>
          <w:lang w:eastAsia="sk-SK"/>
        </w:rPr>
        <w:t xml:space="preserve">1.2 vyhlásenie uchádzača </w:t>
      </w:r>
      <w:r w:rsidR="00867D91" w:rsidRPr="003D3263">
        <w:rPr>
          <w:rFonts w:ascii="Times New Roman" w:hAnsi="Times New Roman"/>
          <w:b/>
          <w:bCs/>
          <w:lang w:eastAsia="sk-SK"/>
        </w:rPr>
        <w:t>o pravdivosti a úplnosti všetkých dokladov a údajov uvedených v ponuke</w:t>
      </w:r>
      <w:r w:rsidR="00867D91" w:rsidRPr="003D3263">
        <w:rPr>
          <w:rFonts w:ascii="Times New Roman" w:hAnsi="Times New Roman"/>
          <w:lang w:eastAsia="sk-SK"/>
        </w:rPr>
        <w:t xml:space="preserve">, podpísané uchádzačom alebo osobou oprávnenou konať za uchádzača, v prípade skupiny dodávateľov musí byť podpísané každým členom skupiny alebo osobou/osobami oprávnenými konať v danej veci za člena skupiny, </w:t>
      </w:r>
    </w:p>
    <w:p w:rsidR="00867D91" w:rsidRPr="003D3263" w:rsidRDefault="00A63D1A" w:rsidP="00560737">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16.</w:t>
      </w:r>
      <w:r w:rsidR="00867D91" w:rsidRPr="003D3263">
        <w:rPr>
          <w:rFonts w:ascii="Times New Roman" w:hAnsi="Times New Roman"/>
          <w:lang w:eastAsia="sk-SK"/>
        </w:rPr>
        <w:t xml:space="preserve">1.3 potvrdenia, doklady a dokumenty, prostredníctvom ktorých uchádzač preukazuje splnenie podmienok účasti v súťaži, požadované vo výzve na predkladanie ponúk a podľa časti „A.2 Podmienky účasti uchádzačov“ týchto SP, vrátane zoznamu takto predložených potvrdení, dokladov a dokumentov; zoznam musí byť podpísaný uchádzačom alebo osobou oprávnenou konať za uchádzača, v prípade skupiny dodávateľov musí byť podpísané každým členom skupiny alebo osobou/osobami oprávnenými konať v danej veci za člena skupiny, </w:t>
      </w:r>
    </w:p>
    <w:p w:rsidR="00867D91" w:rsidRPr="003D3263" w:rsidRDefault="00A63D1A" w:rsidP="00560737">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16.</w:t>
      </w:r>
      <w:r w:rsidR="00867D91" w:rsidRPr="003D3263">
        <w:rPr>
          <w:rFonts w:ascii="Times New Roman" w:hAnsi="Times New Roman"/>
          <w:lang w:eastAsia="sk-SK"/>
        </w:rPr>
        <w:t xml:space="preserve">1.4 </w:t>
      </w:r>
      <w:r w:rsidR="00867D91" w:rsidRPr="003D3263">
        <w:rPr>
          <w:rFonts w:ascii="Times New Roman" w:hAnsi="Times New Roman"/>
          <w:b/>
          <w:bCs/>
          <w:lang w:eastAsia="sk-SK"/>
        </w:rPr>
        <w:t xml:space="preserve">Splnenie podmienok účasti možno preukázať čestným vyhlásením uchádzača alebo záujemcu, pričom doklady, preukazujúce splnenie podmienok účasti, predkladá verejnému obstarávateľovi úspešný uchádzač v čase a spôsobom určeným verejným obstarávateľom. </w:t>
      </w:r>
    </w:p>
    <w:p w:rsidR="00867D91" w:rsidRPr="003D3263" w:rsidRDefault="00A63D1A" w:rsidP="00560737">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16.</w:t>
      </w:r>
      <w:r w:rsidR="00867D91" w:rsidRPr="003D3263">
        <w:rPr>
          <w:rFonts w:ascii="Times New Roman" w:hAnsi="Times New Roman"/>
          <w:lang w:eastAsia="sk-SK"/>
        </w:rPr>
        <w:t xml:space="preserve">1.5 návrh záväzných zmluvných podmienok v jednom vyhotovení, v ktorom zohľadní podmienky verejného obstarávateľa uvedené v časti „B.1 Opis predmetu zákazky“, „B.3 Obchodné podmienky“ a „B.2 Spôsob určenia ceny“ týchto SP, </w:t>
      </w:r>
      <w:r w:rsidR="00867D91" w:rsidRPr="003D3263">
        <w:rPr>
          <w:rFonts w:ascii="Times New Roman" w:hAnsi="Times New Roman"/>
          <w:b/>
          <w:bCs/>
          <w:lang w:eastAsia="sk-SK"/>
        </w:rPr>
        <w:t>(bez uvedenia cien)</w:t>
      </w:r>
      <w:r w:rsidR="00867D91" w:rsidRPr="003D3263">
        <w:rPr>
          <w:rFonts w:ascii="Times New Roman" w:hAnsi="Times New Roman"/>
          <w:lang w:eastAsia="sk-SK"/>
        </w:rPr>
        <w:t xml:space="preserve">; návrh záväzných zmluvných podmienok musí byť podpísaný uchádzačom alebo osobou oprávnenou konať za uchádzača, v prípade skupiny dodávateľov musí byť podpísané každým členom skupiny alebo osobou/osobami oprávnenými konať v danej veci za člena skupiny, </w:t>
      </w:r>
    </w:p>
    <w:p w:rsidR="00867D91" w:rsidRPr="003D3263" w:rsidRDefault="00A63D1A" w:rsidP="00560737">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16.</w:t>
      </w:r>
      <w:r w:rsidR="00867D91" w:rsidRPr="003D3263">
        <w:rPr>
          <w:rFonts w:ascii="Times New Roman" w:hAnsi="Times New Roman"/>
          <w:lang w:eastAsia="sk-SK"/>
        </w:rPr>
        <w:t xml:space="preserve">1.6 v prípade skupiny dodávateľov čestné vyhlásenie skupiny dodávateľov, podpísané všetkými členmi skupiny alebo osobou/osobami oprávnenými konať v danej veci za každého člena skupiny, v ktorom vyhlásia, že v prípade prijatia ich ponuky verejným obstarávateľom vytvoria všetci členovia skupiny dodávateľov právne vzťahy potrebné z dôvodu riadneho plnenia zmluvy, </w:t>
      </w:r>
    </w:p>
    <w:p w:rsidR="00867D91" w:rsidRPr="003D3263" w:rsidRDefault="00A63D1A" w:rsidP="00560737">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16.</w:t>
      </w:r>
      <w:r w:rsidR="00867D91" w:rsidRPr="003D3263">
        <w:rPr>
          <w:rFonts w:ascii="Times New Roman" w:hAnsi="Times New Roman"/>
          <w:lang w:eastAsia="sk-SK"/>
        </w:rPr>
        <w:t xml:space="preserve">1.7 v prípade skupiny dodávateľov vystavenú plnú moc pre jedného z členov skupiny, ktorý bude oprávnený prijímať pokyny za všetkých a konať v mene všetkých ostatných členov skupiny, podpísanú všetkými členmi skupiny alebo osobou/osobami oprávnenými konať v danej veci za každého člena skupiny. </w:t>
      </w:r>
    </w:p>
    <w:p w:rsidR="00867D91" w:rsidRDefault="00A63D1A" w:rsidP="00560737">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16.</w:t>
      </w:r>
      <w:r w:rsidR="00867D91" w:rsidRPr="003D3263">
        <w:rPr>
          <w:rFonts w:ascii="Times New Roman" w:hAnsi="Times New Roman"/>
          <w:lang w:eastAsia="sk-SK"/>
        </w:rPr>
        <w:t>1.8 tabuľky návrhov uchádzačov na plnenie kritérií, vypracované podľa časti „A.3 Kritéria na hodnotenie ponúk a spôsob ich uplatnenia“ a podľa časti „</w:t>
      </w:r>
      <w:r w:rsidR="008F2617" w:rsidRPr="003D3263">
        <w:rPr>
          <w:rFonts w:ascii="Times New Roman" w:hAnsi="Times New Roman"/>
          <w:lang w:eastAsia="sk-SK"/>
        </w:rPr>
        <w:t>B</w:t>
      </w:r>
      <w:r w:rsidR="00867D91" w:rsidRPr="003D3263">
        <w:rPr>
          <w:rFonts w:ascii="Times New Roman" w:hAnsi="Times New Roman"/>
          <w:lang w:eastAsia="sk-SK"/>
        </w:rPr>
        <w:t>.</w:t>
      </w:r>
      <w:r w:rsidR="008F2617" w:rsidRPr="003D3263">
        <w:rPr>
          <w:rFonts w:ascii="Times New Roman" w:hAnsi="Times New Roman"/>
          <w:lang w:eastAsia="sk-SK"/>
        </w:rPr>
        <w:t>2</w:t>
      </w:r>
      <w:r w:rsidR="00867D91" w:rsidRPr="003D3263">
        <w:rPr>
          <w:rFonts w:ascii="Times New Roman" w:hAnsi="Times New Roman"/>
          <w:lang w:eastAsia="sk-SK"/>
        </w:rPr>
        <w:t xml:space="preserve"> </w:t>
      </w:r>
      <w:r w:rsidR="008F2617" w:rsidRPr="003D3263">
        <w:rPr>
          <w:rFonts w:ascii="Times New Roman" w:hAnsi="Times New Roman"/>
          <w:lang w:eastAsia="sk-SK"/>
        </w:rPr>
        <w:t xml:space="preserve">Spôsob určenia ceny, tabuľky </w:t>
      </w:r>
      <w:r w:rsidR="008F2617" w:rsidRPr="003D3263">
        <w:rPr>
          <w:rFonts w:ascii="Times New Roman" w:hAnsi="Times New Roman"/>
        </w:rPr>
        <w:t>Rekapitulácia ceny zákazky:</w:t>
      </w:r>
      <w:r w:rsidR="00867D91" w:rsidRPr="003D3263">
        <w:rPr>
          <w:rFonts w:ascii="Times New Roman" w:hAnsi="Times New Roman"/>
          <w:lang w:eastAsia="sk-SK"/>
        </w:rPr>
        <w:t xml:space="preserve"> ....“ týchto SP; tabuľky musia byť podpísané uchádzačom alebo osobou oprávnenou konať za uchádzača, v prípade skupiny dodávateľov musia byť podpísané každým členom skupiny alebo osobou/osobami oprávnenými konať v danej veci za člena skupiny. </w:t>
      </w:r>
    </w:p>
    <w:p w:rsidR="00D2059F" w:rsidRPr="00D2059F" w:rsidRDefault="00D2059F" w:rsidP="00560737">
      <w:pPr>
        <w:pStyle w:val="Default"/>
        <w:jc w:val="both"/>
        <w:rPr>
          <w:color w:val="auto"/>
          <w:sz w:val="22"/>
          <w:szCs w:val="22"/>
        </w:rPr>
      </w:pPr>
      <w:r w:rsidRPr="00D2059F">
        <w:rPr>
          <w:sz w:val="22"/>
          <w:szCs w:val="22"/>
        </w:rPr>
        <w:t xml:space="preserve">16.1.9 </w:t>
      </w:r>
      <w:r w:rsidRPr="00D2059F">
        <w:rPr>
          <w:b/>
          <w:bCs/>
          <w:color w:val="auto"/>
          <w:sz w:val="22"/>
          <w:szCs w:val="22"/>
        </w:rPr>
        <w:t xml:space="preserve">Ďalej v obálke uchádzač predloží splnenie podmienok účasti, alebo JED, Čestné vyhlásenie o konflikte záujmov a doklady preukazujúce splnenie požiadaviek na predmet zákazky. </w:t>
      </w:r>
    </w:p>
    <w:p w:rsidR="00867D91" w:rsidRPr="003D3263" w:rsidRDefault="00A63D1A" w:rsidP="00560737">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16.</w:t>
      </w:r>
      <w:r w:rsidR="00867D91" w:rsidRPr="003D3263">
        <w:rPr>
          <w:rFonts w:ascii="Times New Roman" w:hAnsi="Times New Roman"/>
          <w:lang w:eastAsia="sk-SK"/>
        </w:rPr>
        <w:t xml:space="preserve">2 Potvrdenia a doklady podľa bodov </w:t>
      </w:r>
      <w:r w:rsidRPr="003D3263">
        <w:rPr>
          <w:rFonts w:ascii="Times New Roman" w:hAnsi="Times New Roman"/>
          <w:lang w:eastAsia="sk-SK"/>
        </w:rPr>
        <w:t>16.</w:t>
      </w:r>
      <w:r w:rsidR="00867D91" w:rsidRPr="003D3263">
        <w:rPr>
          <w:rFonts w:ascii="Times New Roman" w:hAnsi="Times New Roman"/>
          <w:lang w:eastAsia="sk-SK"/>
        </w:rPr>
        <w:t xml:space="preserve">1.1 až </w:t>
      </w:r>
      <w:r w:rsidRPr="003D3263">
        <w:rPr>
          <w:rFonts w:ascii="Times New Roman" w:hAnsi="Times New Roman"/>
          <w:lang w:eastAsia="sk-SK"/>
        </w:rPr>
        <w:t>16.</w:t>
      </w:r>
      <w:r w:rsidR="00867D91" w:rsidRPr="003D3263">
        <w:rPr>
          <w:rFonts w:ascii="Times New Roman" w:hAnsi="Times New Roman"/>
          <w:lang w:eastAsia="sk-SK"/>
        </w:rPr>
        <w:t>1.</w:t>
      </w:r>
      <w:r w:rsidR="00D2059F">
        <w:rPr>
          <w:rFonts w:ascii="Times New Roman" w:hAnsi="Times New Roman"/>
          <w:lang w:eastAsia="sk-SK"/>
        </w:rPr>
        <w:t>9</w:t>
      </w:r>
      <w:r w:rsidR="00867D91" w:rsidRPr="003D3263">
        <w:rPr>
          <w:rFonts w:ascii="Times New Roman" w:hAnsi="Times New Roman"/>
          <w:lang w:eastAsia="sk-SK"/>
        </w:rPr>
        <w:t xml:space="preserve"> musia byť vložené v obálke. </w:t>
      </w:r>
    </w:p>
    <w:p w:rsidR="00867D91" w:rsidRPr="003D3263" w:rsidRDefault="00A63D1A" w:rsidP="00560737">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16.</w:t>
      </w:r>
      <w:r w:rsidR="00867D91" w:rsidRPr="003D3263">
        <w:rPr>
          <w:rFonts w:ascii="Times New Roman" w:hAnsi="Times New Roman"/>
          <w:lang w:eastAsia="sk-SK"/>
        </w:rPr>
        <w:t xml:space="preserve">3 </w:t>
      </w:r>
      <w:r w:rsidR="00867D91" w:rsidRPr="003D3263">
        <w:rPr>
          <w:rFonts w:ascii="Times New Roman" w:hAnsi="Times New Roman"/>
          <w:b/>
          <w:bCs/>
          <w:lang w:eastAsia="sk-SK"/>
        </w:rPr>
        <w:t>Súčasťou ponuky musí byť aj informácia o zodpovednej osobe, ktorá sa v mene uchádzača zúčastní elektronickej aukcie. Informácia musí obsah</w:t>
      </w:r>
      <w:r w:rsidR="0012779B" w:rsidRPr="003D3263">
        <w:rPr>
          <w:rFonts w:ascii="Times New Roman" w:hAnsi="Times New Roman"/>
          <w:b/>
          <w:bCs/>
          <w:lang w:eastAsia="sk-SK"/>
        </w:rPr>
        <w:t xml:space="preserve">ovať: meno a priezvisko osoby, </w:t>
      </w:r>
      <w:r w:rsidR="00867D91" w:rsidRPr="003D3263">
        <w:rPr>
          <w:rFonts w:ascii="Times New Roman" w:hAnsi="Times New Roman"/>
          <w:b/>
          <w:bCs/>
          <w:lang w:eastAsia="sk-SK"/>
        </w:rPr>
        <w:t>telefónne číslo, na ktorom bude osoba dosiahnuteľná</w:t>
      </w:r>
      <w:r w:rsidR="0012779B" w:rsidRPr="003D3263">
        <w:rPr>
          <w:rFonts w:ascii="Times New Roman" w:hAnsi="Times New Roman"/>
          <w:b/>
          <w:bCs/>
          <w:lang w:eastAsia="sk-SK"/>
        </w:rPr>
        <w:t xml:space="preserve"> a mailovú adresu pre elektronickú komunikáciu</w:t>
      </w:r>
      <w:r w:rsidR="00867D91" w:rsidRPr="003D3263">
        <w:rPr>
          <w:rFonts w:ascii="Times New Roman" w:hAnsi="Times New Roman"/>
          <w:b/>
          <w:bCs/>
          <w:lang w:eastAsia="sk-SK"/>
        </w:rPr>
        <w:t xml:space="preserve">. </w:t>
      </w:r>
    </w:p>
    <w:p w:rsidR="00D2059F" w:rsidRPr="005F4AEC" w:rsidRDefault="00D2059F" w:rsidP="00560737">
      <w:pPr>
        <w:pStyle w:val="Default"/>
        <w:jc w:val="both"/>
        <w:rPr>
          <w:color w:val="auto"/>
          <w:sz w:val="22"/>
          <w:szCs w:val="22"/>
        </w:rPr>
      </w:pPr>
      <w:r w:rsidRPr="005F4AEC">
        <w:rPr>
          <w:color w:val="auto"/>
          <w:sz w:val="22"/>
          <w:szCs w:val="22"/>
        </w:rPr>
        <w:t>16.</w:t>
      </w:r>
      <w:r>
        <w:rPr>
          <w:color w:val="auto"/>
          <w:sz w:val="22"/>
          <w:szCs w:val="22"/>
        </w:rPr>
        <w:t>4</w:t>
      </w:r>
      <w:r w:rsidRPr="005F4AEC">
        <w:rPr>
          <w:color w:val="auto"/>
          <w:sz w:val="22"/>
          <w:szCs w:val="22"/>
        </w:rPr>
        <w:t xml:space="preserve"> Verejný obstarávateľ odporúča, aby doklady a dokumenty v ponuke uchádzač zoradil v poradí podľa svojho zoznamu, a aby všetky strany príslušnej časti ponuky boli pevne zviazané a vzostupne očíslované. </w:t>
      </w:r>
    </w:p>
    <w:p w:rsidR="00D2059F" w:rsidRPr="005F4AEC" w:rsidRDefault="00D2059F" w:rsidP="00560737">
      <w:pPr>
        <w:pStyle w:val="Default"/>
        <w:jc w:val="both"/>
        <w:rPr>
          <w:color w:val="auto"/>
          <w:sz w:val="22"/>
          <w:szCs w:val="22"/>
        </w:rPr>
      </w:pPr>
      <w:r w:rsidRPr="005F4AEC">
        <w:rPr>
          <w:color w:val="auto"/>
          <w:sz w:val="22"/>
          <w:szCs w:val="22"/>
        </w:rPr>
        <w:t>16.</w:t>
      </w:r>
      <w:r>
        <w:rPr>
          <w:color w:val="auto"/>
          <w:sz w:val="22"/>
          <w:szCs w:val="22"/>
        </w:rPr>
        <w:t>5</w:t>
      </w:r>
      <w:r w:rsidRPr="005F4AEC">
        <w:rPr>
          <w:color w:val="auto"/>
          <w:sz w:val="22"/>
          <w:szCs w:val="22"/>
        </w:rPr>
        <w:t xml:space="preserve"> Verejným obstarávateľom požadované doklady, dokumenty a informácie uvedené v týchto súťažných podkladov vyžaduje predložiť v zmysle týchto súťažných podkladov. </w:t>
      </w:r>
    </w:p>
    <w:p w:rsidR="00D2059F" w:rsidRPr="005F4AEC" w:rsidRDefault="00D2059F" w:rsidP="00560737">
      <w:pPr>
        <w:pStyle w:val="Default"/>
        <w:jc w:val="both"/>
        <w:rPr>
          <w:color w:val="auto"/>
          <w:sz w:val="22"/>
          <w:szCs w:val="22"/>
        </w:rPr>
      </w:pPr>
      <w:r w:rsidRPr="005F4AEC">
        <w:rPr>
          <w:color w:val="auto"/>
          <w:sz w:val="22"/>
          <w:szCs w:val="22"/>
        </w:rPr>
        <w:lastRenderedPageBreak/>
        <w:t>16.</w:t>
      </w:r>
      <w:r>
        <w:rPr>
          <w:color w:val="auto"/>
          <w:sz w:val="22"/>
          <w:szCs w:val="22"/>
        </w:rPr>
        <w:t>6</w:t>
      </w:r>
      <w:r w:rsidRPr="005F4AEC">
        <w:rPr>
          <w:color w:val="auto"/>
          <w:sz w:val="22"/>
          <w:szCs w:val="22"/>
        </w:rPr>
        <w:t xml:space="preserve"> Požiadavkou verejného obstarávateľa inou ako požiadavkou na predmet zákazky je aj požiadavka, že ponuka predložená uchádzačom nesmie obsahovať žiadne zjavne nevýhodné podmienky pre verejného obstarávateľa. </w:t>
      </w:r>
    </w:p>
    <w:p w:rsidR="00D2059F" w:rsidRPr="005F4AEC" w:rsidRDefault="00D2059F" w:rsidP="00560737">
      <w:pPr>
        <w:pStyle w:val="Default"/>
        <w:jc w:val="both"/>
        <w:rPr>
          <w:color w:val="auto"/>
          <w:sz w:val="22"/>
          <w:szCs w:val="22"/>
        </w:rPr>
      </w:pPr>
      <w:r w:rsidRPr="005F4AEC">
        <w:rPr>
          <w:color w:val="auto"/>
          <w:sz w:val="22"/>
          <w:szCs w:val="22"/>
        </w:rPr>
        <w:t>16.</w:t>
      </w:r>
      <w:r>
        <w:rPr>
          <w:color w:val="auto"/>
          <w:sz w:val="22"/>
          <w:szCs w:val="22"/>
        </w:rPr>
        <w:t>6</w:t>
      </w:r>
      <w:r w:rsidRPr="005F4AEC">
        <w:rPr>
          <w:color w:val="auto"/>
          <w:sz w:val="22"/>
          <w:szCs w:val="22"/>
        </w:rPr>
        <w:t xml:space="preserve"> Požiadavkou verejného obstarávateľa inou ako požiadavkou na predmet zákazky je aj požiadavka, že celý obsah ponuky predloženej uchádzačom nesmie byť v rozpore so zákonom o verejnom obstarávaní, resp. s právnym poriadkom platným v Slovenskej republike. Iné dokumenty než boli záujemcom poskytnuté sa nebudú poskytovať. Zmluvu (rámcovú dohodu ak sa uplatňuje) záujemca či uchádzač vyplní napr. ručne, pričom objednávateľ (kupujúci či odberateľ alebo objednávateľ ak sa uplatňuje) je verejný obstarávateľ. Uchádzač vyplní identifikáciu dodávateľa (poskytovateľa, predávajúceho alebo zhotoviteľa ak sa uplatňuje) iba tak, že doplní informácie ktoré sú k dispozícií. Súčasťou ponuky ako jej požiadavka na predmet zákazky musí byť podpísaná dohoda s neoddeliteľnými prílohami, ktoré verejný obstarávateľ určil v zmysle bodu 16.4 súťažných podkladov. V opačnom prípade verejný obstarávateľ ponuky vyhodnotí tak ako nesplnenie požiadavky na predmet zákazky a ponuku v zmysle § 53 ods.5 písm. b) zákona o verejnom obstarávaní vylúči. </w:t>
      </w:r>
    </w:p>
    <w:p w:rsidR="00EC2A1F" w:rsidRPr="003D3263" w:rsidRDefault="00A63D1A" w:rsidP="00EC2A1F">
      <w:pPr>
        <w:autoSpaceDE w:val="0"/>
        <w:autoSpaceDN w:val="0"/>
        <w:adjustRightInd w:val="0"/>
        <w:spacing w:after="0"/>
        <w:jc w:val="both"/>
        <w:rPr>
          <w:rFonts w:ascii="Times New Roman" w:hAnsi="Times New Roman"/>
          <w:lang w:eastAsia="sk-SK"/>
        </w:rPr>
      </w:pPr>
      <w:r w:rsidRPr="003D3263">
        <w:rPr>
          <w:rFonts w:ascii="Times New Roman" w:hAnsi="Times New Roman"/>
          <w:lang w:eastAsia="sk-SK"/>
        </w:rPr>
        <w:t>16.</w:t>
      </w:r>
      <w:r w:rsidR="00D2059F">
        <w:rPr>
          <w:rFonts w:ascii="Times New Roman" w:hAnsi="Times New Roman"/>
          <w:lang w:eastAsia="sk-SK"/>
        </w:rPr>
        <w:t>7</w:t>
      </w:r>
      <w:r w:rsidR="00EC2A1F" w:rsidRPr="003D3263">
        <w:rPr>
          <w:rFonts w:ascii="Times New Roman" w:hAnsi="Times New Roman"/>
          <w:lang w:eastAsia="sk-SK"/>
        </w:rPr>
        <w:t xml:space="preserve"> Ak nebudú doklady a dokumenty podľa bodov </w:t>
      </w:r>
      <w:r w:rsidRPr="003D3263">
        <w:rPr>
          <w:rFonts w:ascii="Times New Roman" w:hAnsi="Times New Roman"/>
          <w:lang w:eastAsia="sk-SK"/>
        </w:rPr>
        <w:t>16.</w:t>
      </w:r>
      <w:r w:rsidR="00EC2A1F" w:rsidRPr="003D3263">
        <w:rPr>
          <w:rFonts w:ascii="Times New Roman" w:hAnsi="Times New Roman"/>
          <w:lang w:eastAsia="sk-SK"/>
        </w:rPr>
        <w:t xml:space="preserve">1.1 až </w:t>
      </w:r>
      <w:r w:rsidRPr="003D3263">
        <w:rPr>
          <w:rFonts w:ascii="Times New Roman" w:hAnsi="Times New Roman"/>
          <w:lang w:eastAsia="sk-SK"/>
        </w:rPr>
        <w:t>16.</w:t>
      </w:r>
      <w:r w:rsidR="00EC2A1F" w:rsidRPr="003D3263">
        <w:rPr>
          <w:rFonts w:ascii="Times New Roman" w:hAnsi="Times New Roman"/>
          <w:lang w:eastAsia="sk-SK"/>
        </w:rPr>
        <w:t>1.</w:t>
      </w:r>
      <w:r w:rsidR="00E46479" w:rsidRPr="003D3263">
        <w:rPr>
          <w:rFonts w:ascii="Times New Roman" w:hAnsi="Times New Roman"/>
          <w:lang w:eastAsia="sk-SK"/>
        </w:rPr>
        <w:t>8</w:t>
      </w:r>
      <w:r w:rsidR="00EC2A1F" w:rsidRPr="003D3263">
        <w:rPr>
          <w:rFonts w:ascii="Times New Roman" w:hAnsi="Times New Roman"/>
          <w:lang w:eastAsia="sk-SK"/>
        </w:rPr>
        <w:t xml:space="preserve"> súčasťou ponuky, bude táto </w:t>
      </w:r>
      <w:r w:rsidR="00EC2A1F" w:rsidRPr="003D3263">
        <w:rPr>
          <w:rFonts w:ascii="Times New Roman" w:hAnsi="Times New Roman"/>
          <w:b/>
          <w:lang w:eastAsia="sk-SK"/>
        </w:rPr>
        <w:t>ponuka z verejného obstarávania zadávanej zákazky vylúčená</w:t>
      </w:r>
      <w:r w:rsidR="00EC2A1F" w:rsidRPr="003D3263">
        <w:rPr>
          <w:rFonts w:ascii="Times New Roman" w:hAnsi="Times New Roman"/>
          <w:lang w:eastAsia="sk-SK"/>
        </w:rPr>
        <w:t xml:space="preserve">.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p>
    <w:p w:rsidR="00EC2A1F" w:rsidRPr="003D3263" w:rsidRDefault="00A63D1A"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b/>
          <w:bCs/>
          <w:lang w:eastAsia="sk-SK"/>
        </w:rPr>
        <w:t>17.</w:t>
      </w:r>
      <w:r w:rsidR="00EC2A1F" w:rsidRPr="003D3263">
        <w:rPr>
          <w:rFonts w:ascii="Times New Roman" w:hAnsi="Times New Roman"/>
          <w:b/>
          <w:bCs/>
          <w:lang w:eastAsia="sk-SK"/>
        </w:rPr>
        <w:t xml:space="preserve"> Náklady na ponuku </w:t>
      </w:r>
    </w:p>
    <w:p w:rsidR="00EC2A1F" w:rsidRPr="003D3263" w:rsidRDefault="00A63D1A"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17.</w:t>
      </w:r>
      <w:r w:rsidR="00EC2A1F" w:rsidRPr="003D3263">
        <w:rPr>
          <w:rFonts w:ascii="Times New Roman" w:hAnsi="Times New Roman"/>
          <w:lang w:eastAsia="sk-SK"/>
        </w:rPr>
        <w:t xml:space="preserve">1 Všetky náklady a výdavky spojené s prípravou a predložením ponuky znáša uchádzač bez finančného nároku voči verejnému obstarávateľovi a bez ohľadu na výsledok verejného obstarávania zadávanej zákazky. </w:t>
      </w:r>
    </w:p>
    <w:p w:rsidR="00EC2A1F" w:rsidRPr="003D3263" w:rsidRDefault="00A63D1A"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17.</w:t>
      </w:r>
      <w:r w:rsidR="00EC2A1F" w:rsidRPr="003D3263">
        <w:rPr>
          <w:rFonts w:ascii="Times New Roman" w:hAnsi="Times New Roman"/>
          <w:lang w:eastAsia="sk-SK"/>
        </w:rPr>
        <w:t xml:space="preserve">2 Ponuky doručené na adresu verejného obstarávateľa uvedenú v bode 22.1 a predložené v lehote na predkladanie ponúk podľa bodu 22.2, sa počas plynutia lehoty viazanosti ponúk a ani po jej uplynutí stanovenej v bode 9 uchádzačom nevracajú. Všetky ponuky zostávajú súčasťou dokumentácie verejného obstarávania zadávanej zákazky. </w:t>
      </w:r>
    </w:p>
    <w:p w:rsidR="0083558E" w:rsidRPr="003D3263" w:rsidRDefault="0083558E" w:rsidP="00EC2A1F">
      <w:pPr>
        <w:autoSpaceDE w:val="0"/>
        <w:autoSpaceDN w:val="0"/>
        <w:adjustRightInd w:val="0"/>
        <w:spacing w:after="0" w:line="240" w:lineRule="auto"/>
        <w:jc w:val="both"/>
        <w:rPr>
          <w:rFonts w:ascii="Times New Roman" w:hAnsi="Times New Roman"/>
          <w:lang w:eastAsia="sk-SK"/>
        </w:rPr>
      </w:pPr>
    </w:p>
    <w:p w:rsidR="00EC2A1F" w:rsidRPr="003D3263" w:rsidRDefault="00EC2A1F" w:rsidP="00EC2A1F">
      <w:pPr>
        <w:autoSpaceDE w:val="0"/>
        <w:autoSpaceDN w:val="0"/>
        <w:adjustRightInd w:val="0"/>
        <w:spacing w:after="0" w:line="240" w:lineRule="auto"/>
        <w:jc w:val="center"/>
        <w:rPr>
          <w:rFonts w:ascii="Times New Roman" w:hAnsi="Times New Roman"/>
          <w:sz w:val="24"/>
          <w:szCs w:val="24"/>
          <w:lang w:eastAsia="sk-SK"/>
        </w:rPr>
      </w:pPr>
      <w:r w:rsidRPr="003D3263">
        <w:rPr>
          <w:rFonts w:ascii="Times New Roman" w:hAnsi="Times New Roman"/>
          <w:b/>
          <w:bCs/>
          <w:sz w:val="24"/>
          <w:szCs w:val="24"/>
          <w:lang w:eastAsia="sk-SK"/>
        </w:rPr>
        <w:t>Časť IV.</w:t>
      </w:r>
    </w:p>
    <w:p w:rsidR="00EC2A1F" w:rsidRPr="003D3263" w:rsidRDefault="00EC2A1F" w:rsidP="00EC2A1F">
      <w:pPr>
        <w:autoSpaceDE w:val="0"/>
        <w:autoSpaceDN w:val="0"/>
        <w:adjustRightInd w:val="0"/>
        <w:spacing w:after="0" w:line="240" w:lineRule="auto"/>
        <w:jc w:val="center"/>
        <w:rPr>
          <w:rFonts w:ascii="Times New Roman" w:hAnsi="Times New Roman"/>
          <w:sz w:val="24"/>
          <w:szCs w:val="24"/>
          <w:lang w:eastAsia="sk-SK"/>
        </w:rPr>
      </w:pPr>
      <w:r w:rsidRPr="003D3263">
        <w:rPr>
          <w:rFonts w:ascii="Times New Roman" w:hAnsi="Times New Roman"/>
          <w:b/>
          <w:bCs/>
          <w:sz w:val="24"/>
          <w:szCs w:val="24"/>
          <w:lang w:eastAsia="sk-SK"/>
        </w:rPr>
        <w:t>Predkladanie ponúk</w:t>
      </w:r>
    </w:p>
    <w:p w:rsidR="00EC2A1F" w:rsidRPr="003D3263" w:rsidRDefault="00EC2A1F" w:rsidP="00EC2A1F">
      <w:pPr>
        <w:autoSpaceDE w:val="0"/>
        <w:autoSpaceDN w:val="0"/>
        <w:adjustRightInd w:val="0"/>
        <w:spacing w:after="0" w:line="240" w:lineRule="auto"/>
        <w:jc w:val="both"/>
        <w:rPr>
          <w:rFonts w:ascii="Times New Roman" w:hAnsi="Times New Roman"/>
          <w:b/>
          <w:bCs/>
          <w:lang w:eastAsia="sk-SK"/>
        </w:rPr>
      </w:pPr>
    </w:p>
    <w:p w:rsidR="00EC2A1F" w:rsidRPr="003D3263" w:rsidRDefault="00A63D1A"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b/>
          <w:bCs/>
          <w:lang w:eastAsia="sk-SK"/>
        </w:rPr>
        <w:t>18.</w:t>
      </w:r>
      <w:r w:rsidR="00EC2A1F" w:rsidRPr="003D3263">
        <w:rPr>
          <w:rFonts w:ascii="Times New Roman" w:hAnsi="Times New Roman"/>
          <w:b/>
          <w:bCs/>
          <w:lang w:eastAsia="sk-SK"/>
        </w:rPr>
        <w:t xml:space="preserve"> Uchádzač oprávnený predložiť ponuku </w:t>
      </w:r>
    </w:p>
    <w:p w:rsidR="00EC2A1F" w:rsidRPr="003D3263" w:rsidRDefault="00A63D1A" w:rsidP="00EC2A1F">
      <w:pPr>
        <w:autoSpaceDE w:val="0"/>
        <w:autoSpaceDN w:val="0"/>
        <w:adjustRightInd w:val="0"/>
        <w:spacing w:after="21" w:line="240" w:lineRule="auto"/>
        <w:jc w:val="both"/>
        <w:rPr>
          <w:rFonts w:ascii="Times New Roman" w:hAnsi="Times New Roman"/>
          <w:lang w:eastAsia="sk-SK"/>
        </w:rPr>
      </w:pPr>
      <w:r w:rsidRPr="003D3263">
        <w:rPr>
          <w:rFonts w:ascii="Times New Roman" w:hAnsi="Times New Roman"/>
          <w:lang w:eastAsia="sk-SK"/>
        </w:rPr>
        <w:t>18.</w:t>
      </w:r>
      <w:r w:rsidR="00EC2A1F" w:rsidRPr="003D3263">
        <w:rPr>
          <w:rFonts w:ascii="Times New Roman" w:hAnsi="Times New Roman"/>
          <w:lang w:eastAsia="sk-SK"/>
        </w:rPr>
        <w:t xml:space="preserve">1 Ponuku môže predložiť iba uchádzač, ktorý si vyžiadal súťažné podklady alebo, ktorému ich verejný obstarávateľ poskytol. </w:t>
      </w:r>
    </w:p>
    <w:p w:rsidR="00EC2A1F" w:rsidRPr="003D3263" w:rsidRDefault="00A63D1A" w:rsidP="00EC2A1F">
      <w:pPr>
        <w:autoSpaceDE w:val="0"/>
        <w:autoSpaceDN w:val="0"/>
        <w:adjustRightInd w:val="0"/>
        <w:spacing w:after="21" w:line="240" w:lineRule="auto"/>
        <w:jc w:val="both"/>
        <w:rPr>
          <w:rFonts w:ascii="Times New Roman" w:hAnsi="Times New Roman"/>
          <w:lang w:eastAsia="sk-SK"/>
        </w:rPr>
      </w:pPr>
      <w:r w:rsidRPr="003D3263">
        <w:rPr>
          <w:rFonts w:ascii="Times New Roman" w:hAnsi="Times New Roman"/>
          <w:lang w:eastAsia="sk-SK"/>
        </w:rPr>
        <w:t>18</w:t>
      </w:r>
      <w:r w:rsidR="00EC2A1F" w:rsidRPr="003D3263">
        <w:rPr>
          <w:rFonts w:ascii="Times New Roman" w:hAnsi="Times New Roman"/>
          <w:lang w:eastAsia="sk-SK"/>
        </w:rPr>
        <w:t xml:space="preserve">.2 Každý uchádzač môže predložiť </w:t>
      </w:r>
      <w:r w:rsidR="00EC2A1F" w:rsidRPr="003D3263">
        <w:rPr>
          <w:rFonts w:ascii="Times New Roman" w:hAnsi="Times New Roman"/>
          <w:b/>
          <w:lang w:eastAsia="sk-SK"/>
        </w:rPr>
        <w:t>iba jednu ponuku</w:t>
      </w:r>
      <w:r w:rsidR="00EC2A1F" w:rsidRPr="003D3263">
        <w:rPr>
          <w:rFonts w:ascii="Times New Roman" w:hAnsi="Times New Roman"/>
          <w:lang w:eastAsia="sk-SK"/>
        </w:rPr>
        <w:t xml:space="preserve">. Uchádzač nemôže byť v tom istom postupe zadávania zákazky subdodávateľom iného uchádzača alebo členom skupiny, ktorá predkladá ponuku a rovnako nemôže byť ani členom štatutárneho orgánu alebo členom dozornej rady iného uchádzača v tom istom postupe zadávania podlimitnej zákazky. </w:t>
      </w:r>
    </w:p>
    <w:p w:rsidR="00EC2A1F" w:rsidRPr="003D3263" w:rsidRDefault="00A63D1A" w:rsidP="00EC2A1F">
      <w:pPr>
        <w:autoSpaceDE w:val="0"/>
        <w:autoSpaceDN w:val="0"/>
        <w:adjustRightInd w:val="0"/>
        <w:spacing w:after="21" w:line="240" w:lineRule="auto"/>
        <w:jc w:val="both"/>
        <w:rPr>
          <w:rFonts w:ascii="Times New Roman" w:hAnsi="Times New Roman"/>
          <w:lang w:eastAsia="sk-SK"/>
        </w:rPr>
      </w:pPr>
      <w:r w:rsidRPr="003D3263">
        <w:rPr>
          <w:rFonts w:ascii="Times New Roman" w:hAnsi="Times New Roman"/>
          <w:lang w:eastAsia="sk-SK"/>
        </w:rPr>
        <w:t>18</w:t>
      </w:r>
      <w:r w:rsidR="00EC2A1F" w:rsidRPr="003D3263">
        <w:rPr>
          <w:rFonts w:ascii="Times New Roman" w:hAnsi="Times New Roman"/>
          <w:lang w:eastAsia="sk-SK"/>
        </w:rPr>
        <w:t xml:space="preserve">.3 Uchádzačom môže byť fyzická osoba alebo právnická osoba vystupujúca voči verejnému obstarávateľovi samostatne. </w:t>
      </w:r>
    </w:p>
    <w:p w:rsidR="00EC2A1F" w:rsidRPr="003D3263" w:rsidRDefault="00A63D1A"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18</w:t>
      </w:r>
      <w:r w:rsidR="00EC2A1F" w:rsidRPr="003D3263">
        <w:rPr>
          <w:rFonts w:ascii="Times New Roman" w:hAnsi="Times New Roman"/>
          <w:lang w:eastAsia="sk-SK"/>
        </w:rPr>
        <w:t xml:space="preserve">.4 Verejný obstarávateľ </w:t>
      </w:r>
      <w:r w:rsidR="00EC2A1F" w:rsidRPr="003D3263">
        <w:rPr>
          <w:rFonts w:ascii="Times New Roman" w:hAnsi="Times New Roman"/>
          <w:b/>
          <w:lang w:eastAsia="sk-SK"/>
        </w:rPr>
        <w:t>vylúči z verejného obstarávania zadávanej zákazky ponuku</w:t>
      </w:r>
      <w:r w:rsidR="00EC2A1F" w:rsidRPr="003D3263">
        <w:rPr>
          <w:rFonts w:ascii="Times New Roman" w:hAnsi="Times New Roman"/>
          <w:lang w:eastAsia="sk-SK"/>
        </w:rPr>
        <w:t xml:space="preserve"> uchádzača, ktorá bola predložená v rozpore s bodmi 19.1 a 19.2 tejto časti súťažných podkladov.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p>
    <w:p w:rsidR="00EC2A1F" w:rsidRPr="003D3263" w:rsidRDefault="00A63D1A"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b/>
          <w:bCs/>
          <w:lang w:eastAsia="sk-SK"/>
        </w:rPr>
        <w:t>19</w:t>
      </w:r>
      <w:r w:rsidR="000B6121" w:rsidRPr="003D3263">
        <w:rPr>
          <w:rFonts w:ascii="Times New Roman" w:hAnsi="Times New Roman"/>
          <w:b/>
          <w:bCs/>
          <w:lang w:eastAsia="sk-SK"/>
        </w:rPr>
        <w:t>.</w:t>
      </w:r>
      <w:r w:rsidR="00EC2A1F" w:rsidRPr="003D3263">
        <w:rPr>
          <w:rFonts w:ascii="Times New Roman" w:hAnsi="Times New Roman"/>
          <w:b/>
          <w:bCs/>
          <w:lang w:eastAsia="sk-SK"/>
        </w:rPr>
        <w:t xml:space="preserve"> Predloženie ponuky </w:t>
      </w:r>
    </w:p>
    <w:p w:rsidR="00EC2A1F" w:rsidRPr="003D3263" w:rsidRDefault="00A63D1A" w:rsidP="00EC2A1F">
      <w:pPr>
        <w:autoSpaceDE w:val="0"/>
        <w:autoSpaceDN w:val="0"/>
        <w:adjustRightInd w:val="0"/>
        <w:spacing w:after="21" w:line="240" w:lineRule="auto"/>
        <w:jc w:val="both"/>
        <w:rPr>
          <w:rFonts w:ascii="Times New Roman" w:hAnsi="Times New Roman"/>
          <w:lang w:eastAsia="sk-SK"/>
        </w:rPr>
      </w:pPr>
      <w:r w:rsidRPr="003D3263">
        <w:rPr>
          <w:rFonts w:ascii="Times New Roman" w:hAnsi="Times New Roman"/>
          <w:lang w:eastAsia="sk-SK"/>
        </w:rPr>
        <w:t>19</w:t>
      </w:r>
      <w:r w:rsidR="00EC2A1F" w:rsidRPr="003D3263">
        <w:rPr>
          <w:rFonts w:ascii="Times New Roman" w:hAnsi="Times New Roman"/>
          <w:lang w:eastAsia="sk-SK"/>
        </w:rPr>
        <w:t xml:space="preserve">.1 Uchádzač predloží ponuku </w:t>
      </w:r>
      <w:r w:rsidR="00EC2A1F" w:rsidRPr="003D3263">
        <w:rPr>
          <w:rFonts w:ascii="Times New Roman" w:hAnsi="Times New Roman"/>
          <w:b/>
          <w:lang w:eastAsia="sk-SK"/>
        </w:rPr>
        <w:t>v listinnej a elektronickej podobe na CD nosiči</w:t>
      </w:r>
      <w:r w:rsidR="00EC2A1F" w:rsidRPr="003D3263">
        <w:rPr>
          <w:rFonts w:ascii="Times New Roman" w:hAnsi="Times New Roman"/>
          <w:lang w:eastAsia="sk-SK"/>
        </w:rPr>
        <w:t xml:space="preserve"> v samostatnom uzavretom obale podľa bodu 21 osobne alebo prostredníctvom poštovej zásielky na adresu uvedenú v bode 22.1 a v lehote na predkladanie ponúk podľa bodu 22.2. V prípade, ak uchádzač predloží ponuku prostredníctvom poštovej zásielky, je podľa bodu 22.2 rozhodujúci termín doručenia ponuky verejnému obstarávateľovi. </w:t>
      </w:r>
    </w:p>
    <w:p w:rsidR="00EC2A1F" w:rsidRPr="003D3263" w:rsidRDefault="00A63D1A"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19</w:t>
      </w:r>
      <w:r w:rsidR="00EC2A1F" w:rsidRPr="003D3263">
        <w:rPr>
          <w:rFonts w:ascii="Times New Roman" w:hAnsi="Times New Roman"/>
          <w:lang w:eastAsia="sk-SK"/>
        </w:rPr>
        <w:t xml:space="preserve">.2 Pri osobnom doručení ponuky uchádzačom podľa bodu 20.1, verejný obstarávateľ vydá uchádzačovi potvrdenie o jej prevzatí s uvedením miesta, dátumu a času prevzatia ponuky. </w:t>
      </w:r>
    </w:p>
    <w:p w:rsidR="00EC2A1F" w:rsidRPr="003D3263" w:rsidRDefault="00A63D1A"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19</w:t>
      </w:r>
      <w:r w:rsidR="00EC2A1F" w:rsidRPr="003D3263">
        <w:rPr>
          <w:rFonts w:ascii="Times New Roman" w:hAnsi="Times New Roman"/>
          <w:lang w:eastAsia="sk-SK"/>
        </w:rPr>
        <w:t xml:space="preserve">.3 Ponuka sa predkladá tak, aby obsahovala </w:t>
      </w:r>
      <w:r w:rsidR="00472397">
        <w:rPr>
          <w:rFonts w:ascii="Times New Roman" w:hAnsi="Times New Roman"/>
          <w:b/>
          <w:lang w:eastAsia="sk-SK"/>
        </w:rPr>
        <w:t>návrh</w:t>
      </w:r>
      <w:r w:rsidR="00EC2A1F" w:rsidRPr="003D3263">
        <w:rPr>
          <w:rFonts w:ascii="Times New Roman" w:hAnsi="Times New Roman"/>
          <w:b/>
          <w:lang w:eastAsia="sk-SK"/>
        </w:rPr>
        <w:t xml:space="preserve"> na plnenie kritérií na vyhodnotenie ponúk, </w:t>
      </w:r>
      <w:r w:rsidR="00472397">
        <w:rPr>
          <w:rFonts w:ascii="Times New Roman" w:hAnsi="Times New Roman"/>
          <w:b/>
          <w:lang w:eastAsia="sk-SK"/>
        </w:rPr>
        <w:t>splnenie podmienok účasti §32 až §34,</w:t>
      </w:r>
      <w:r w:rsidR="00EC2A1F" w:rsidRPr="003D3263">
        <w:rPr>
          <w:rFonts w:ascii="Times New Roman" w:hAnsi="Times New Roman"/>
          <w:b/>
          <w:lang w:eastAsia="sk-SK"/>
        </w:rPr>
        <w:t xml:space="preserve"> CD nosič bude </w:t>
      </w:r>
      <w:r w:rsidR="00472397">
        <w:rPr>
          <w:rFonts w:ascii="Times New Roman" w:hAnsi="Times New Roman"/>
          <w:b/>
          <w:lang w:eastAsia="sk-SK"/>
        </w:rPr>
        <w:t xml:space="preserve">rovnako </w:t>
      </w:r>
      <w:r w:rsidR="00EC2A1F" w:rsidRPr="003D3263">
        <w:rPr>
          <w:rFonts w:ascii="Times New Roman" w:hAnsi="Times New Roman"/>
          <w:b/>
          <w:lang w:eastAsia="sk-SK"/>
        </w:rPr>
        <w:t>súčasťou ponuky</w:t>
      </w:r>
      <w:r w:rsidR="00EC2A1F" w:rsidRPr="003D3263">
        <w:rPr>
          <w:rFonts w:ascii="Times New Roman" w:hAnsi="Times New Roman"/>
          <w:lang w:eastAsia="sk-SK"/>
        </w:rPr>
        <w:t xml:space="preserve">.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b/>
          <w:bCs/>
          <w:lang w:eastAsia="sk-SK"/>
        </w:rPr>
        <w:t>20.</w:t>
      </w:r>
      <w:r w:rsidR="00EC2A1F" w:rsidRPr="003D3263">
        <w:rPr>
          <w:rFonts w:ascii="Times New Roman" w:hAnsi="Times New Roman"/>
          <w:b/>
          <w:bCs/>
          <w:lang w:eastAsia="sk-SK"/>
        </w:rPr>
        <w:t xml:space="preserve"> Označenie obálky ponuky </w:t>
      </w: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lastRenderedPageBreak/>
        <w:t>20</w:t>
      </w:r>
      <w:r w:rsidR="00EC2A1F" w:rsidRPr="003D3263">
        <w:rPr>
          <w:rFonts w:ascii="Times New Roman" w:hAnsi="Times New Roman"/>
          <w:lang w:eastAsia="sk-SK"/>
        </w:rPr>
        <w:t xml:space="preserve">.1 Uchádzač vloží ponuku do samostatného nepriehľadného obalu. Obal ponuky musí byť uzatvorený a označený požadovanými údajmi podľa bodu 21.2. </w:t>
      </w: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20</w:t>
      </w:r>
      <w:r w:rsidR="00EC2A1F" w:rsidRPr="003D3263">
        <w:rPr>
          <w:rFonts w:ascii="Times New Roman" w:hAnsi="Times New Roman"/>
          <w:lang w:eastAsia="sk-SK"/>
        </w:rPr>
        <w:t xml:space="preserve">.2 Na obale ponuky musia byť uvedené nasledovné údaje: </w:t>
      </w: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20</w:t>
      </w:r>
      <w:r w:rsidR="00EC2A1F" w:rsidRPr="003D3263">
        <w:rPr>
          <w:rFonts w:ascii="Times New Roman" w:hAnsi="Times New Roman"/>
          <w:lang w:eastAsia="sk-SK"/>
        </w:rPr>
        <w:t xml:space="preserve">.2.1 adresa verejného obstarávateľa uvedená v bode 22.1 a vo výzve, </w:t>
      </w: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20</w:t>
      </w:r>
      <w:r w:rsidR="00EC2A1F" w:rsidRPr="003D3263">
        <w:rPr>
          <w:rFonts w:ascii="Times New Roman" w:hAnsi="Times New Roman"/>
          <w:lang w:eastAsia="sk-SK"/>
        </w:rPr>
        <w:t xml:space="preserve">.2.2 adresa uchádzača (jeho obchodné meno a adresa sídla alebo miesta podnikania), </w:t>
      </w: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20</w:t>
      </w:r>
      <w:r w:rsidR="00EC2A1F" w:rsidRPr="003D3263">
        <w:rPr>
          <w:rFonts w:ascii="Times New Roman" w:hAnsi="Times New Roman"/>
          <w:lang w:eastAsia="sk-SK"/>
        </w:rPr>
        <w:t xml:space="preserve">.2.3 označenie </w:t>
      </w:r>
      <w:r w:rsidR="00EC2A1F" w:rsidRPr="003D3263">
        <w:rPr>
          <w:rFonts w:ascii="Times New Roman" w:hAnsi="Times New Roman"/>
          <w:b/>
          <w:bCs/>
          <w:lang w:eastAsia="sk-SK"/>
        </w:rPr>
        <w:t xml:space="preserve">"podlimitná zákazka - neotvárať", </w:t>
      </w: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20</w:t>
      </w:r>
      <w:r w:rsidR="00EC2A1F" w:rsidRPr="003D3263">
        <w:rPr>
          <w:rFonts w:ascii="Times New Roman" w:hAnsi="Times New Roman"/>
          <w:lang w:eastAsia="sk-SK"/>
        </w:rPr>
        <w:t xml:space="preserve">.2.4 označenie heslom zadávanej podlimitnej zákazky: </w:t>
      </w:r>
      <w:r w:rsidR="008D661D" w:rsidRPr="003D3263">
        <w:rPr>
          <w:rFonts w:ascii="Times New Roman" w:hAnsi="Times New Roman"/>
          <w:b/>
          <w:shd w:val="clear" w:color="auto" w:fill="E7E6E6"/>
        </w:rPr>
        <w:t>„Súťaž – Dodávka elektrickej energie“</w:t>
      </w:r>
      <w:r w:rsidR="00EC2A1F" w:rsidRPr="003D3263">
        <w:rPr>
          <w:rFonts w:ascii="Times New Roman" w:hAnsi="Times New Roman"/>
          <w:b/>
          <w:bCs/>
          <w:lang w:eastAsia="sk-SK"/>
        </w:rPr>
        <w:t xml:space="preserve">. </w:t>
      </w:r>
    </w:p>
    <w:p w:rsidR="008D661D" w:rsidRPr="003D3263" w:rsidRDefault="008D661D" w:rsidP="00EC2A1F">
      <w:pPr>
        <w:autoSpaceDE w:val="0"/>
        <w:autoSpaceDN w:val="0"/>
        <w:adjustRightInd w:val="0"/>
        <w:spacing w:after="0" w:line="240" w:lineRule="auto"/>
        <w:jc w:val="both"/>
        <w:rPr>
          <w:rFonts w:ascii="Times New Roman" w:hAnsi="Times New Roman"/>
          <w:lang w:eastAsia="sk-SK"/>
        </w:rPr>
      </w:pP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b/>
          <w:bCs/>
          <w:lang w:eastAsia="sk-SK"/>
        </w:rPr>
        <w:t>21.</w:t>
      </w:r>
      <w:r w:rsidR="00EC2A1F" w:rsidRPr="003D3263">
        <w:rPr>
          <w:rFonts w:ascii="Times New Roman" w:hAnsi="Times New Roman"/>
          <w:b/>
          <w:bCs/>
          <w:lang w:eastAsia="sk-SK"/>
        </w:rPr>
        <w:t xml:space="preserve"> Miesto a lehota na predkladanie ponuky </w:t>
      </w: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21</w:t>
      </w:r>
      <w:r w:rsidR="00EC2A1F" w:rsidRPr="003D3263">
        <w:rPr>
          <w:rFonts w:ascii="Times New Roman" w:hAnsi="Times New Roman"/>
          <w:lang w:eastAsia="sk-SK"/>
        </w:rPr>
        <w:t xml:space="preserve">.1 Ponuky je potrebné doručiť na adresu: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Názov: </w:t>
      </w:r>
      <w:r w:rsidRPr="003D3263">
        <w:rPr>
          <w:rFonts w:ascii="Times New Roman" w:hAnsi="Times New Roman"/>
          <w:lang w:eastAsia="sk-SK"/>
        </w:rPr>
        <w:tab/>
      </w:r>
      <w:r w:rsidRPr="003D3263">
        <w:rPr>
          <w:rFonts w:ascii="Times New Roman" w:hAnsi="Times New Roman"/>
          <w:lang w:eastAsia="sk-SK"/>
        </w:rPr>
        <w:tab/>
      </w:r>
      <w:r w:rsidRPr="003D3263">
        <w:rPr>
          <w:rFonts w:ascii="Times New Roman" w:hAnsi="Times New Roman"/>
          <w:b/>
          <w:bCs/>
          <w:lang w:eastAsia="sk-SK"/>
        </w:rPr>
        <w:t xml:space="preserve">Mestský úrad Partizánske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Sídlo: </w:t>
      </w:r>
      <w:r w:rsidRPr="003D3263">
        <w:rPr>
          <w:rFonts w:ascii="Times New Roman" w:hAnsi="Times New Roman"/>
          <w:lang w:eastAsia="sk-SK"/>
        </w:rPr>
        <w:tab/>
      </w:r>
      <w:r w:rsidRPr="003D3263">
        <w:rPr>
          <w:rFonts w:ascii="Times New Roman" w:hAnsi="Times New Roman"/>
          <w:lang w:eastAsia="sk-SK"/>
        </w:rPr>
        <w:tab/>
      </w:r>
      <w:r w:rsidRPr="003D3263">
        <w:rPr>
          <w:rFonts w:ascii="Times New Roman" w:hAnsi="Times New Roman"/>
          <w:b/>
          <w:bCs/>
          <w:lang w:eastAsia="sk-SK"/>
        </w:rPr>
        <w:t xml:space="preserve">Námestie SNP 212/4, 958 01 Partizánske </w:t>
      </w:r>
    </w:p>
    <w:p w:rsidR="00EC2A1F" w:rsidRPr="003D3263" w:rsidRDefault="00EC2A1F" w:rsidP="00EC2A1F">
      <w:pPr>
        <w:autoSpaceDE w:val="0"/>
        <w:autoSpaceDN w:val="0"/>
        <w:adjustRightInd w:val="0"/>
        <w:spacing w:after="0" w:line="240" w:lineRule="auto"/>
        <w:ind w:left="708" w:firstLine="708"/>
        <w:jc w:val="both"/>
        <w:rPr>
          <w:rFonts w:ascii="Times New Roman" w:hAnsi="Times New Roman"/>
          <w:lang w:eastAsia="sk-SK"/>
        </w:rPr>
      </w:pPr>
      <w:r w:rsidRPr="003D3263">
        <w:rPr>
          <w:rFonts w:ascii="Times New Roman" w:hAnsi="Times New Roman"/>
          <w:lang w:eastAsia="sk-SK"/>
        </w:rPr>
        <w:t xml:space="preserve">Podateľňa </w:t>
      </w: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21</w:t>
      </w:r>
      <w:r w:rsidR="00EC2A1F" w:rsidRPr="003D3263">
        <w:rPr>
          <w:rFonts w:ascii="Times New Roman" w:hAnsi="Times New Roman"/>
          <w:lang w:eastAsia="sk-SK"/>
        </w:rPr>
        <w:t xml:space="preserve">.2 </w:t>
      </w:r>
      <w:r w:rsidR="00EC2A1F" w:rsidRPr="003D3263">
        <w:rPr>
          <w:rFonts w:ascii="Times New Roman" w:hAnsi="Times New Roman"/>
          <w:shd w:val="clear" w:color="auto" w:fill="E7E6E6"/>
          <w:lang w:eastAsia="sk-SK"/>
        </w:rPr>
        <w:t xml:space="preserve">Lehota na predkladanie ponúk uplynie </w:t>
      </w:r>
      <w:r w:rsidR="00935008">
        <w:rPr>
          <w:rFonts w:ascii="Times New Roman" w:hAnsi="Times New Roman"/>
          <w:b/>
          <w:shd w:val="clear" w:color="auto" w:fill="E7E6E6"/>
          <w:lang w:eastAsia="sk-SK"/>
        </w:rPr>
        <w:t>09.03.2018</w:t>
      </w:r>
      <w:r w:rsidR="00EC2A1F" w:rsidRPr="003D3263">
        <w:rPr>
          <w:rFonts w:ascii="Times New Roman" w:hAnsi="Times New Roman"/>
          <w:b/>
          <w:bCs/>
          <w:shd w:val="clear" w:color="auto" w:fill="E7E6E6"/>
          <w:lang w:eastAsia="sk-SK"/>
        </w:rPr>
        <w:t xml:space="preserve"> o 10,00 hod</w:t>
      </w:r>
      <w:r w:rsidR="00EC2A1F" w:rsidRPr="003D3263">
        <w:rPr>
          <w:rFonts w:ascii="Times New Roman" w:hAnsi="Times New Roman"/>
          <w:shd w:val="clear" w:color="auto" w:fill="E7E6E6"/>
          <w:lang w:eastAsia="sk-SK"/>
        </w:rPr>
        <w:t>.</w:t>
      </w:r>
      <w:r w:rsidR="00EC2A1F" w:rsidRPr="003D3263">
        <w:rPr>
          <w:rFonts w:ascii="Times New Roman" w:hAnsi="Times New Roman"/>
          <w:lang w:eastAsia="sk-SK"/>
        </w:rPr>
        <w:t xml:space="preserve"> </w:t>
      </w: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21</w:t>
      </w:r>
      <w:r w:rsidR="00EC2A1F" w:rsidRPr="003D3263">
        <w:rPr>
          <w:rFonts w:ascii="Times New Roman" w:hAnsi="Times New Roman"/>
          <w:lang w:eastAsia="sk-SK"/>
        </w:rPr>
        <w:t xml:space="preserve">.3 Ponuka predložená po uplynutí lehoty na predkladanie ponúk uvedenej v bode 22.2 a vo výzve sa vráti uchádzačovi neotvorená. </w:t>
      </w:r>
    </w:p>
    <w:p w:rsidR="00BF0BED" w:rsidRPr="003D3263" w:rsidRDefault="00BF0BED" w:rsidP="00EC2A1F">
      <w:pPr>
        <w:autoSpaceDE w:val="0"/>
        <w:autoSpaceDN w:val="0"/>
        <w:adjustRightInd w:val="0"/>
        <w:spacing w:after="0" w:line="240" w:lineRule="auto"/>
        <w:jc w:val="both"/>
        <w:rPr>
          <w:rFonts w:ascii="Times New Roman" w:hAnsi="Times New Roman"/>
          <w:lang w:eastAsia="sk-SK"/>
        </w:rPr>
      </w:pP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b/>
          <w:bCs/>
          <w:lang w:eastAsia="sk-SK"/>
        </w:rPr>
        <w:t>22.</w:t>
      </w:r>
      <w:r w:rsidR="00EC2A1F" w:rsidRPr="003D3263">
        <w:rPr>
          <w:rFonts w:ascii="Times New Roman" w:hAnsi="Times New Roman"/>
          <w:b/>
          <w:bCs/>
          <w:lang w:eastAsia="sk-SK"/>
        </w:rPr>
        <w:t xml:space="preserve"> Doplnenie, zmena a odvolanie ponuky </w:t>
      </w: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22</w:t>
      </w:r>
      <w:r w:rsidR="00EC2A1F" w:rsidRPr="003D3263">
        <w:rPr>
          <w:rFonts w:ascii="Times New Roman" w:hAnsi="Times New Roman"/>
          <w:lang w:eastAsia="sk-SK"/>
        </w:rPr>
        <w:t xml:space="preserve">.1 Uchádzač môže predloženú ponuku dodatočne doplniť, zmeniť alebo odvolať do uplynutia lehoty na predkladanie ponúk podľa bodu </w:t>
      </w:r>
      <w:r w:rsidRPr="003D3263">
        <w:rPr>
          <w:rFonts w:ascii="Times New Roman" w:hAnsi="Times New Roman"/>
          <w:lang w:eastAsia="sk-SK"/>
        </w:rPr>
        <w:t>21</w:t>
      </w:r>
      <w:r w:rsidR="00EC2A1F" w:rsidRPr="003D3263">
        <w:rPr>
          <w:rFonts w:ascii="Times New Roman" w:hAnsi="Times New Roman"/>
          <w:lang w:eastAsia="sk-SK"/>
        </w:rPr>
        <w:t xml:space="preserve">.2. </w:t>
      </w: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22</w:t>
      </w:r>
      <w:r w:rsidR="00EC2A1F" w:rsidRPr="003D3263">
        <w:rPr>
          <w:rFonts w:ascii="Times New Roman" w:hAnsi="Times New Roman"/>
          <w:lang w:eastAsia="sk-SK"/>
        </w:rPr>
        <w:t>.2 Doplnenie, zmenu alebo späť vzatie ponuky je možné vykonať odvolaním pôvodnej ponuky na základe žiadosti uchádzača, a doručením novej ponuky v lehote na predkladanie ponúk podľa bodu 2</w:t>
      </w:r>
      <w:r w:rsidRPr="003D3263">
        <w:rPr>
          <w:rFonts w:ascii="Times New Roman" w:hAnsi="Times New Roman"/>
          <w:lang w:eastAsia="sk-SK"/>
        </w:rPr>
        <w:t>1</w:t>
      </w:r>
      <w:r w:rsidR="00EC2A1F" w:rsidRPr="003D3263">
        <w:rPr>
          <w:rFonts w:ascii="Times New Roman" w:hAnsi="Times New Roman"/>
          <w:lang w:eastAsia="sk-SK"/>
        </w:rPr>
        <w:t xml:space="preserve">.2 a na adresu podľa bodu </w:t>
      </w:r>
      <w:r w:rsidRPr="003D3263">
        <w:rPr>
          <w:rFonts w:ascii="Times New Roman" w:hAnsi="Times New Roman"/>
          <w:lang w:eastAsia="sk-SK"/>
        </w:rPr>
        <w:t>21</w:t>
      </w:r>
      <w:r w:rsidR="00EC2A1F" w:rsidRPr="003D3263">
        <w:rPr>
          <w:rFonts w:ascii="Times New Roman" w:hAnsi="Times New Roman"/>
          <w:lang w:eastAsia="sk-SK"/>
        </w:rPr>
        <w:t xml:space="preserve">.1.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b/>
          <w:bCs/>
          <w:lang w:eastAsia="sk-SK"/>
        </w:rPr>
        <w:t>23.</w:t>
      </w:r>
      <w:r w:rsidR="00EC2A1F" w:rsidRPr="003D3263">
        <w:rPr>
          <w:rFonts w:ascii="Times New Roman" w:hAnsi="Times New Roman"/>
          <w:b/>
          <w:bCs/>
          <w:lang w:eastAsia="sk-SK"/>
        </w:rPr>
        <w:t xml:space="preserve"> Elektronická aukcia </w:t>
      </w:r>
    </w:p>
    <w:p w:rsidR="00EC2A1F" w:rsidRPr="003D3263" w:rsidRDefault="000B6121" w:rsidP="00EC2A1F">
      <w:pPr>
        <w:pStyle w:val="Default"/>
        <w:jc w:val="both"/>
        <w:rPr>
          <w:color w:val="auto"/>
          <w:sz w:val="22"/>
          <w:szCs w:val="22"/>
        </w:rPr>
      </w:pPr>
      <w:r w:rsidRPr="003D3263">
        <w:rPr>
          <w:color w:val="auto"/>
          <w:sz w:val="22"/>
          <w:szCs w:val="22"/>
        </w:rPr>
        <w:t>23.</w:t>
      </w:r>
      <w:r w:rsidR="00EC2A1F" w:rsidRPr="003D3263">
        <w:rPr>
          <w:color w:val="auto"/>
          <w:sz w:val="22"/>
          <w:szCs w:val="22"/>
        </w:rPr>
        <w:t xml:space="preserve">1 Verejný obstarávateľ </w:t>
      </w:r>
      <w:r w:rsidR="00EC2A1F" w:rsidRPr="003D3263">
        <w:rPr>
          <w:b/>
          <w:bCs/>
          <w:color w:val="auto"/>
          <w:sz w:val="22"/>
          <w:szCs w:val="22"/>
        </w:rPr>
        <w:t xml:space="preserve">vyzve elektronickými prostriedkami prostredníctvom administrátora </w:t>
      </w:r>
      <w:r w:rsidR="00EC2A1F" w:rsidRPr="003D3263">
        <w:rPr>
          <w:color w:val="auto"/>
          <w:sz w:val="22"/>
          <w:szCs w:val="22"/>
        </w:rPr>
        <w:t xml:space="preserve">súčasne všetkých uchádzačov, ktorých ponuky spĺňajú určené podmienky, na predloženie </w:t>
      </w:r>
      <w:r w:rsidR="00EC2A1F" w:rsidRPr="003D3263">
        <w:rPr>
          <w:b/>
          <w:bCs/>
          <w:color w:val="auto"/>
          <w:sz w:val="22"/>
          <w:szCs w:val="22"/>
        </w:rPr>
        <w:t>nových jednotkových cien v elektronickej aukcii</w:t>
      </w:r>
      <w:r w:rsidR="00EC2A1F" w:rsidRPr="003D3263">
        <w:rPr>
          <w:color w:val="auto"/>
          <w:sz w:val="22"/>
          <w:szCs w:val="22"/>
        </w:rPr>
        <w:t xml:space="preserve">. Vo Výzve na účasť v elektronickej aukcii – pozvánke (ďalej len „Výzva“) budú v zmysle § </w:t>
      </w:r>
      <w:r w:rsidR="00657871">
        <w:rPr>
          <w:color w:val="auto"/>
          <w:sz w:val="22"/>
          <w:szCs w:val="22"/>
        </w:rPr>
        <w:t>54</w:t>
      </w:r>
      <w:r w:rsidR="00EC2A1F" w:rsidRPr="003D3263">
        <w:rPr>
          <w:color w:val="auto"/>
          <w:sz w:val="22"/>
          <w:szCs w:val="22"/>
        </w:rPr>
        <w:t xml:space="preserve"> ods. 7 zákona o verejnom obstarávaní uvedené podrobné informácie týkajúce sa elektronickej aukcie. Výzva bude zaslaná elektronicky zodpovednej osobe uchádzača určenej v ponuke ako kontaktná osoba pre elektronickú aukciu (v ponuke uviesť správne kontaktné údaje zodpovednej osoby). V prípade zmeny kontaktných údajov uvedenej osoby je potrebné príslušnú zmenu dať verejnému obstarávateľovi na vedomie najneskôr dva pracovné dni pred začatím elektronickej aukcie. </w:t>
      </w:r>
    </w:p>
    <w:p w:rsidR="00EC2A1F" w:rsidRPr="003D3263" w:rsidRDefault="000B6121" w:rsidP="00EC2A1F">
      <w:pPr>
        <w:spacing w:after="0" w:line="240" w:lineRule="auto"/>
        <w:jc w:val="both"/>
        <w:rPr>
          <w:rFonts w:ascii="Times New Roman" w:hAnsi="Times New Roman"/>
        </w:rPr>
      </w:pPr>
      <w:r w:rsidRPr="003D3263">
        <w:rPr>
          <w:rFonts w:ascii="Times New Roman" w:hAnsi="Times New Roman"/>
        </w:rPr>
        <w:t>23.</w:t>
      </w:r>
      <w:r w:rsidR="00EC2A1F" w:rsidRPr="003D3263">
        <w:rPr>
          <w:rFonts w:ascii="Times New Roman" w:hAnsi="Times New Roman"/>
        </w:rPr>
        <w:t xml:space="preserve">2 Elektronická aukcia sa uskutoční prostredníctvom elektronických zariadení - na internetovej adrese </w:t>
      </w:r>
      <w:r w:rsidR="00EC2A1F" w:rsidRPr="003D3263">
        <w:rPr>
          <w:rFonts w:ascii="Times New Roman" w:eastAsia="Times New Roman" w:hAnsi="Times New Roman"/>
          <w:bCs/>
          <w:u w:val="single"/>
          <w:lang w:eastAsia="sk-SK"/>
        </w:rPr>
        <w:t>http://partizanske.ebit.sk</w:t>
      </w:r>
      <w:r w:rsidR="00EC2A1F" w:rsidRPr="003D3263">
        <w:rPr>
          <w:rFonts w:ascii="Times New Roman" w:hAnsi="Times New Roman"/>
        </w:rPr>
        <w:t xml:space="preserve">, na ktorej po prihlásení bude každému uchádzačovi administrátorom sprístupnený vstup do aukčnej siene. </w:t>
      </w:r>
    </w:p>
    <w:p w:rsidR="00EC2A1F" w:rsidRPr="003D3263" w:rsidRDefault="00EC2A1F" w:rsidP="00EC2A1F">
      <w:pPr>
        <w:spacing w:after="0" w:line="240" w:lineRule="auto"/>
        <w:jc w:val="both"/>
        <w:rPr>
          <w:rFonts w:ascii="Times New Roman" w:eastAsia="Times New Roman" w:hAnsi="Times New Roman"/>
          <w:lang w:eastAsia="sk-SK"/>
        </w:rPr>
      </w:pPr>
      <w:r w:rsidRPr="003D3263">
        <w:rPr>
          <w:rFonts w:ascii="Times New Roman" w:hAnsi="Times New Roman"/>
          <w:i/>
          <w:iCs/>
        </w:rPr>
        <w:t xml:space="preserve">Kontakt na administrátora e-aukcie: </w:t>
      </w:r>
      <w:r w:rsidRPr="003D3263">
        <w:rPr>
          <w:rFonts w:ascii="Times New Roman" w:hAnsi="Times New Roman"/>
        </w:rPr>
        <w:t xml:space="preserve">e-mail: </w:t>
      </w:r>
      <w:hyperlink r:id="rId9" w:history="1">
        <w:r w:rsidRPr="003D3263">
          <w:rPr>
            <w:rStyle w:val="Hypertextovprepojenie"/>
            <w:rFonts w:ascii="Times New Roman" w:hAnsi="Times New Roman"/>
            <w:color w:val="auto"/>
          </w:rPr>
          <w:t>office@zetagroup.net</w:t>
        </w:r>
      </w:hyperlink>
      <w:r w:rsidRPr="003D3263">
        <w:rPr>
          <w:rFonts w:ascii="Times New Roman" w:hAnsi="Times New Roman"/>
        </w:rPr>
        <w:t xml:space="preserve">  , mobil: +421915839934. </w:t>
      </w:r>
    </w:p>
    <w:p w:rsidR="00EC2A1F" w:rsidRPr="003D3263" w:rsidRDefault="000B6121" w:rsidP="00EC2A1F">
      <w:pPr>
        <w:pStyle w:val="Default"/>
        <w:jc w:val="both"/>
        <w:rPr>
          <w:color w:val="auto"/>
          <w:sz w:val="22"/>
          <w:szCs w:val="22"/>
        </w:rPr>
      </w:pPr>
      <w:r w:rsidRPr="003D3263">
        <w:rPr>
          <w:color w:val="auto"/>
          <w:sz w:val="22"/>
          <w:szCs w:val="22"/>
        </w:rPr>
        <w:t>23.</w:t>
      </w:r>
      <w:r w:rsidR="00EC2A1F" w:rsidRPr="003D3263">
        <w:rPr>
          <w:color w:val="auto"/>
          <w:sz w:val="22"/>
          <w:szCs w:val="22"/>
        </w:rPr>
        <w:t xml:space="preserve">3 Po sprístupnení vstupu do aukčnej siene si uchádzači skontrolujú správnosť svojich vstupných cien, ktoré do e-aukčnej siene </w:t>
      </w:r>
      <w:r w:rsidR="00EC2A1F" w:rsidRPr="003D3263">
        <w:rPr>
          <w:b/>
          <w:bCs/>
          <w:color w:val="auto"/>
          <w:sz w:val="22"/>
          <w:szCs w:val="22"/>
        </w:rPr>
        <w:t xml:space="preserve">zadá verejný obstarávateľ prostredníctvom administrátora </w:t>
      </w:r>
      <w:r w:rsidR="00EC2A1F" w:rsidRPr="003D3263">
        <w:rPr>
          <w:color w:val="auto"/>
          <w:sz w:val="22"/>
          <w:szCs w:val="22"/>
        </w:rPr>
        <w:t xml:space="preserve">a ktoré musia byť zhodné s pôvodnými, listinne predloženými ponukami. Každý uchádzač do začiatku súťažného kola bude vidieť iba svoju ponuku a až do začiatku súťažného kola ju nemôže meniť. Všetky informácie o prihlásení sa do elektronickej aukcie a podrobnejšie informácie o priebehu elektronickej aukcie budú uvedené vo Výzve. </w:t>
      </w:r>
    </w:p>
    <w:p w:rsidR="00EC2A1F" w:rsidRPr="003D3263" w:rsidRDefault="000B6121" w:rsidP="00EC2A1F">
      <w:pPr>
        <w:pStyle w:val="Default"/>
        <w:jc w:val="both"/>
        <w:rPr>
          <w:color w:val="auto"/>
          <w:sz w:val="22"/>
          <w:szCs w:val="22"/>
        </w:rPr>
      </w:pPr>
      <w:r w:rsidRPr="003D3263">
        <w:rPr>
          <w:color w:val="auto"/>
          <w:sz w:val="22"/>
          <w:szCs w:val="22"/>
        </w:rPr>
        <w:t>23.</w:t>
      </w:r>
      <w:r w:rsidR="00EC2A1F" w:rsidRPr="003D3263">
        <w:rPr>
          <w:color w:val="auto"/>
          <w:sz w:val="22"/>
          <w:szCs w:val="22"/>
        </w:rPr>
        <w:t xml:space="preserve">4 Elektronická aukcia </w:t>
      </w:r>
      <w:r w:rsidR="00EC2A1F" w:rsidRPr="003D3263">
        <w:rPr>
          <w:b/>
          <w:bCs/>
          <w:color w:val="auto"/>
          <w:sz w:val="22"/>
          <w:szCs w:val="22"/>
        </w:rPr>
        <w:t xml:space="preserve">je jednokolová </w:t>
      </w:r>
      <w:r w:rsidR="00EC2A1F" w:rsidRPr="003D3263">
        <w:rPr>
          <w:color w:val="auto"/>
          <w:sz w:val="22"/>
          <w:szCs w:val="22"/>
        </w:rPr>
        <w:t xml:space="preserve">a súťažné kolo (aukčné kolo) elektronickej aukcie sa začne a skončí v termínoch uvedených vo Výzve na účasť v elektronickej aukcii. E-aukciu nemožno začať skôr ako dva pracovné dni odo dňa odoslania Výzvy uchádzačom. Na začiatku súťažného kola sa každému z uchádzačov zobrazia jeho ponúknuté ceny aj s aktuálnym poradím jeho ponuky a súčasne budú zobrazené </w:t>
      </w:r>
      <w:r w:rsidR="00EC2A1F" w:rsidRPr="003D3263">
        <w:rPr>
          <w:b/>
          <w:bCs/>
          <w:color w:val="auto"/>
          <w:sz w:val="22"/>
          <w:szCs w:val="22"/>
        </w:rPr>
        <w:t xml:space="preserve">najnižšia celková cena v € </w:t>
      </w:r>
      <w:r w:rsidR="00DD716E" w:rsidRPr="003D3263">
        <w:rPr>
          <w:b/>
          <w:bCs/>
          <w:color w:val="auto"/>
          <w:sz w:val="22"/>
          <w:szCs w:val="22"/>
        </w:rPr>
        <w:t>bez</w:t>
      </w:r>
      <w:r w:rsidR="00EC2A1F" w:rsidRPr="003D3263">
        <w:rPr>
          <w:b/>
          <w:bCs/>
          <w:color w:val="auto"/>
          <w:sz w:val="22"/>
          <w:szCs w:val="22"/>
        </w:rPr>
        <w:t xml:space="preserve"> DPH </w:t>
      </w:r>
      <w:r w:rsidR="00EC2A1F" w:rsidRPr="003D3263">
        <w:rPr>
          <w:color w:val="auto"/>
          <w:sz w:val="22"/>
          <w:szCs w:val="22"/>
        </w:rPr>
        <w:t xml:space="preserve">uchádzača s najlepšou ponukou bez jeho identifikácie. </w:t>
      </w:r>
    </w:p>
    <w:p w:rsidR="00EC2A1F" w:rsidRPr="003D3263" w:rsidRDefault="000B6121" w:rsidP="00EC2A1F">
      <w:pPr>
        <w:pStyle w:val="Default"/>
        <w:jc w:val="both"/>
        <w:rPr>
          <w:color w:val="auto"/>
          <w:sz w:val="22"/>
          <w:szCs w:val="22"/>
        </w:rPr>
      </w:pPr>
      <w:r w:rsidRPr="003D3263">
        <w:rPr>
          <w:color w:val="auto"/>
          <w:sz w:val="22"/>
          <w:szCs w:val="22"/>
        </w:rPr>
        <w:t>23.</w:t>
      </w:r>
      <w:r w:rsidR="00EC2A1F" w:rsidRPr="003D3263">
        <w:rPr>
          <w:color w:val="auto"/>
          <w:sz w:val="22"/>
          <w:szCs w:val="22"/>
        </w:rPr>
        <w:t xml:space="preserve">5 Každý uchádzač v e-aukcii môže počas súťažného kola </w:t>
      </w:r>
      <w:r w:rsidR="00EC2A1F" w:rsidRPr="003D3263">
        <w:rPr>
          <w:b/>
          <w:color w:val="auto"/>
          <w:sz w:val="22"/>
          <w:szCs w:val="22"/>
        </w:rPr>
        <w:t>opakovane znižovať svoju ponukovú cenu</w:t>
      </w:r>
      <w:r w:rsidR="00EC2A1F" w:rsidRPr="003D3263">
        <w:rPr>
          <w:color w:val="auto"/>
          <w:sz w:val="22"/>
          <w:szCs w:val="22"/>
        </w:rPr>
        <w:t xml:space="preserve">, pričom bude stanovený min. krok zmeny ceny 0,1% a max. krok zmeny ceny 10% z aktuálne najlepšej ponuky uchádzača. Súťažné kolo začne v stanovenom čase oznámenom vo Výzve a skončí uplynutím časového limitu 30 min., ak už ani jeden z uchádzačov nepredloží v riadnom čase (v lehote do 2 minút pred koncom aukcie) novú najlepšiu ponuku. V prípade </w:t>
      </w:r>
      <w:r w:rsidR="003A1ED0" w:rsidRPr="003D3263">
        <w:rPr>
          <w:color w:val="auto"/>
          <w:sz w:val="22"/>
          <w:szCs w:val="22"/>
        </w:rPr>
        <w:t>zadania novej</w:t>
      </w:r>
      <w:r w:rsidR="00EC2A1F" w:rsidRPr="003D3263">
        <w:rPr>
          <w:color w:val="auto"/>
          <w:sz w:val="22"/>
          <w:szCs w:val="22"/>
        </w:rPr>
        <w:t xml:space="preserve"> ponuky v posledných </w:t>
      </w:r>
      <w:r w:rsidR="00EC2A1F" w:rsidRPr="003D3263">
        <w:rPr>
          <w:color w:val="auto"/>
          <w:sz w:val="22"/>
          <w:szCs w:val="22"/>
        </w:rPr>
        <w:lastRenderedPageBreak/>
        <w:t xml:space="preserve">2 minútach e-aukcie sa na základe nastavenia automatického predlžovania súťažné kolo predlží o ďalších </w:t>
      </w:r>
      <w:r w:rsidR="003A1ED0" w:rsidRPr="003D3263">
        <w:rPr>
          <w:color w:val="auto"/>
          <w:sz w:val="22"/>
          <w:szCs w:val="22"/>
        </w:rPr>
        <w:t xml:space="preserve">120 </w:t>
      </w:r>
      <w:r w:rsidR="00EC2A1F" w:rsidRPr="003D3263">
        <w:rPr>
          <w:color w:val="auto"/>
          <w:sz w:val="22"/>
          <w:szCs w:val="22"/>
        </w:rPr>
        <w:t xml:space="preserve">sekúnd. </w:t>
      </w:r>
    </w:p>
    <w:p w:rsidR="00EC2A1F" w:rsidRPr="003D3263" w:rsidRDefault="000B6121" w:rsidP="00EC2A1F">
      <w:pPr>
        <w:pStyle w:val="Default"/>
        <w:jc w:val="both"/>
        <w:rPr>
          <w:color w:val="auto"/>
          <w:sz w:val="22"/>
          <w:szCs w:val="22"/>
        </w:rPr>
      </w:pPr>
      <w:r w:rsidRPr="003D3263">
        <w:rPr>
          <w:color w:val="auto"/>
          <w:sz w:val="22"/>
          <w:szCs w:val="22"/>
        </w:rPr>
        <w:t>23.</w:t>
      </w:r>
      <w:r w:rsidR="00EC2A1F" w:rsidRPr="003D3263">
        <w:rPr>
          <w:color w:val="auto"/>
          <w:sz w:val="22"/>
          <w:szCs w:val="22"/>
        </w:rPr>
        <w:t xml:space="preserve">6 V priebehu súťažného kola elektronickej aukcie budú všetkým zaradeným uchádzačom zverejňované informácie, ktoré im umožnia zistiť v každom okamihu ich relatívne umiestnenie. Informácie zobrazené uchádzačom sú aktuálne v čase načítania stránky, a to buď po zadaní novej ponuky alebo po aktualizácii stránky, alebo kliknutím na tlačítko „Aktualizácia stránky – refresh“, prípadne stlačením na klávesnici klávesy F5. Za aktualizáciu údajov sú zodpovední uchádzači. </w:t>
      </w:r>
    </w:p>
    <w:p w:rsidR="00EC2A1F" w:rsidRPr="003D3263" w:rsidRDefault="000B6121" w:rsidP="00EC2A1F">
      <w:pPr>
        <w:pStyle w:val="Default"/>
        <w:jc w:val="both"/>
        <w:rPr>
          <w:color w:val="auto"/>
          <w:sz w:val="22"/>
          <w:szCs w:val="22"/>
        </w:rPr>
      </w:pPr>
      <w:r w:rsidRPr="003D3263">
        <w:rPr>
          <w:color w:val="auto"/>
          <w:sz w:val="22"/>
          <w:szCs w:val="22"/>
        </w:rPr>
        <w:t>23.</w:t>
      </w:r>
      <w:r w:rsidR="00EC2A1F" w:rsidRPr="003D3263">
        <w:rPr>
          <w:color w:val="auto"/>
          <w:sz w:val="22"/>
          <w:szCs w:val="22"/>
        </w:rPr>
        <w:t xml:space="preserve">7 Systém zaznamenáva presný čas zadania každej novej ponuky, resp. prihodenia, pričom do histórie e-aukcie sa zaznamenáva každý vstup alebo zásah od všetkých účastníkov elektronickej aukcie. Pre priebeh výberového konania elektronickej aukcie </w:t>
      </w:r>
      <w:r w:rsidR="00EC2A1F" w:rsidRPr="003D3263">
        <w:rPr>
          <w:b/>
          <w:color w:val="auto"/>
          <w:sz w:val="22"/>
          <w:szCs w:val="22"/>
        </w:rPr>
        <w:t>platí tzv. serverový čas, ktorý je vždy zobrazený</w:t>
      </w:r>
      <w:r w:rsidR="00EC2A1F" w:rsidRPr="003D3263">
        <w:rPr>
          <w:color w:val="auto"/>
          <w:sz w:val="22"/>
          <w:szCs w:val="22"/>
        </w:rPr>
        <w:t xml:space="preserve">. </w:t>
      </w:r>
    </w:p>
    <w:p w:rsidR="00EC2A1F" w:rsidRPr="003D3263" w:rsidRDefault="000B6121" w:rsidP="00EC2A1F">
      <w:pPr>
        <w:pStyle w:val="Default"/>
        <w:jc w:val="both"/>
        <w:rPr>
          <w:color w:val="auto"/>
          <w:sz w:val="22"/>
          <w:szCs w:val="22"/>
        </w:rPr>
      </w:pPr>
      <w:r w:rsidRPr="003D3263">
        <w:rPr>
          <w:color w:val="auto"/>
          <w:sz w:val="22"/>
          <w:szCs w:val="22"/>
        </w:rPr>
        <w:t>23.</w:t>
      </w:r>
      <w:r w:rsidR="00EC2A1F" w:rsidRPr="003D3263">
        <w:rPr>
          <w:color w:val="auto"/>
          <w:sz w:val="22"/>
          <w:szCs w:val="22"/>
        </w:rPr>
        <w:t xml:space="preserve">8 Po ukončení súťažného kola systém nedovolí nikomu z účastníkov upravovať jednotlivé hodnoty, ktoré boli predmetom daného súťažného kola. Výsledkom elektronickej aukcie je určenie poradia uchádzačov podľa ponúknutých cien vzostupne od najnižšej po najvyššiu. Úspešným uchádzačom sa stáva ten uchádzač, ktorý ponúkol v elektronickej aukcii najnižšiu cenu v € vrátane DPH. </w:t>
      </w:r>
    </w:p>
    <w:p w:rsidR="00E7264F" w:rsidRPr="003D3263" w:rsidRDefault="00E7264F" w:rsidP="00EC2A1F">
      <w:pPr>
        <w:pStyle w:val="Default"/>
        <w:jc w:val="both"/>
        <w:rPr>
          <w:color w:val="auto"/>
          <w:sz w:val="22"/>
          <w:szCs w:val="22"/>
        </w:rPr>
      </w:pPr>
      <w:r w:rsidRPr="003D3263">
        <w:rPr>
          <w:rFonts w:ascii="TimesNewRomanPSMT" w:hAnsi="TimesNewRomanPSMT" w:cs="TimesNewRomanPSMT"/>
          <w:color w:val="auto"/>
          <w:sz w:val="22"/>
          <w:szCs w:val="22"/>
        </w:rPr>
        <w:t xml:space="preserve">V prípade, že nastane situácia, ak po skončení e-aukcie budú mať dvaja alebo viacerí uchádzači rovnakú výslednú ponuku v e-aukcii, čo môže byť </w:t>
      </w:r>
      <w:r w:rsidR="000A5B50" w:rsidRPr="003D3263">
        <w:rPr>
          <w:rFonts w:ascii="TimesNewRomanPSMT" w:hAnsi="TimesNewRomanPSMT" w:cs="TimesNewRomanPSMT"/>
          <w:color w:val="auto"/>
          <w:sz w:val="22"/>
          <w:szCs w:val="22"/>
        </w:rPr>
        <w:t>dôsledkom zadania, resp. dorovnania najvýhodnejšej ponuky, platí tzv. serverový čas, ktorý je vždy zobrazený. Čiže v</w:t>
      </w:r>
      <w:r w:rsidR="000A5B50" w:rsidRPr="003D3263">
        <w:rPr>
          <w:color w:val="auto"/>
          <w:sz w:val="22"/>
          <w:szCs w:val="22"/>
        </w:rPr>
        <w:t> prípade rovnosti ponúk je víťazom uchádzač, ktorý zadal svoju ponuku skôr.</w:t>
      </w:r>
    </w:p>
    <w:p w:rsidR="00EC2A1F" w:rsidRPr="003D3263" w:rsidRDefault="00EC2A1F" w:rsidP="00EC2A1F">
      <w:pPr>
        <w:pStyle w:val="Default"/>
        <w:jc w:val="both"/>
        <w:rPr>
          <w:color w:val="auto"/>
          <w:sz w:val="22"/>
          <w:szCs w:val="22"/>
        </w:rPr>
      </w:pPr>
      <w:r w:rsidRPr="003D3263">
        <w:rPr>
          <w:b/>
          <w:bCs/>
          <w:color w:val="auto"/>
          <w:sz w:val="22"/>
          <w:szCs w:val="22"/>
        </w:rPr>
        <w:t>Minimálne technické požiadavky pre prístup do elektronickej aukcie</w:t>
      </w:r>
      <w:r w:rsidRPr="003D3263">
        <w:rPr>
          <w:color w:val="auto"/>
          <w:sz w:val="22"/>
          <w:szCs w:val="22"/>
        </w:rPr>
        <w:t xml:space="preserve">: </w:t>
      </w:r>
    </w:p>
    <w:p w:rsidR="00EC2A1F" w:rsidRPr="003D3263" w:rsidRDefault="00EC2A1F" w:rsidP="00EC2A1F">
      <w:pPr>
        <w:pStyle w:val="Default"/>
        <w:numPr>
          <w:ilvl w:val="0"/>
          <w:numId w:val="3"/>
        </w:numPr>
        <w:jc w:val="both"/>
        <w:rPr>
          <w:color w:val="auto"/>
          <w:sz w:val="22"/>
          <w:szCs w:val="22"/>
        </w:rPr>
      </w:pPr>
      <w:r w:rsidRPr="003D3263">
        <w:rPr>
          <w:color w:val="auto"/>
          <w:sz w:val="22"/>
          <w:szCs w:val="22"/>
        </w:rPr>
        <w:t xml:space="preserve">Počítač uchádzača musí byť pripojený k Internetu. </w:t>
      </w:r>
    </w:p>
    <w:p w:rsidR="00EC2A1F" w:rsidRPr="003D3263" w:rsidRDefault="00EC2A1F" w:rsidP="00EC2A1F">
      <w:pPr>
        <w:numPr>
          <w:ilvl w:val="0"/>
          <w:numId w:val="3"/>
        </w:numPr>
        <w:spacing w:after="0" w:line="240" w:lineRule="auto"/>
        <w:jc w:val="both"/>
        <w:rPr>
          <w:rFonts w:ascii="Times New Roman" w:hAnsi="Times New Roman"/>
        </w:rPr>
      </w:pPr>
      <w:r w:rsidRPr="003D3263">
        <w:rPr>
          <w:rFonts w:ascii="Times New Roman" w:hAnsi="Times New Roman"/>
        </w:rPr>
        <w:t>Internetový prehliadač s podporou SSL certifikátu</w:t>
      </w:r>
    </w:p>
    <w:p w:rsidR="00EC2A1F" w:rsidRPr="003D3263" w:rsidRDefault="00EC2A1F" w:rsidP="00EC2A1F">
      <w:pPr>
        <w:numPr>
          <w:ilvl w:val="0"/>
          <w:numId w:val="3"/>
        </w:numPr>
        <w:spacing w:after="0" w:line="240" w:lineRule="auto"/>
        <w:jc w:val="both"/>
        <w:rPr>
          <w:rFonts w:ascii="Times New Roman" w:hAnsi="Times New Roman"/>
        </w:rPr>
      </w:pPr>
      <w:r w:rsidRPr="003D3263">
        <w:rPr>
          <w:rFonts w:ascii="Times New Roman" w:hAnsi="Times New Roman"/>
        </w:rPr>
        <w:t>Spustenú podporu Javascriptu</w:t>
      </w:r>
    </w:p>
    <w:p w:rsidR="00EC2A1F" w:rsidRPr="003D3263" w:rsidRDefault="00EC2A1F" w:rsidP="00EC2A1F">
      <w:pPr>
        <w:numPr>
          <w:ilvl w:val="0"/>
          <w:numId w:val="3"/>
        </w:numPr>
        <w:spacing w:after="0" w:line="240" w:lineRule="auto"/>
        <w:jc w:val="both"/>
        <w:rPr>
          <w:rFonts w:ascii="Times New Roman" w:hAnsi="Times New Roman"/>
        </w:rPr>
      </w:pPr>
      <w:r w:rsidRPr="003D3263">
        <w:rPr>
          <w:rFonts w:ascii="Times New Roman" w:hAnsi="Times New Roman"/>
        </w:rPr>
        <w:t>Nastavte si Váš prehliadač na optimálne prehliadanie, Nástroje &gt; Možnosti siete internet &gt; Nastavenie &gt; Nastavte pri každej návšteve webovej stránky (prevádzkovateľ žiadnym spôsobom neručí za zlé technické vybavenie, alebo zlé nastavenie prehliadačov v dôsledku ktorého účastník nevidí zmeny cien, účastník musí zabezpečiť technické zabezpečenie svojím zariadením a nastaviť ho tak aby tieto zmeny boli dynamicky zobrazovane)</w:t>
      </w:r>
    </w:p>
    <w:p w:rsidR="00EC2A1F" w:rsidRPr="003D3263" w:rsidRDefault="00EC2A1F" w:rsidP="00EC2A1F">
      <w:pPr>
        <w:pStyle w:val="Default"/>
        <w:jc w:val="both"/>
        <w:rPr>
          <w:color w:val="auto"/>
          <w:sz w:val="22"/>
          <w:szCs w:val="22"/>
        </w:rPr>
      </w:pPr>
      <w:r w:rsidRPr="003D3263">
        <w:rPr>
          <w:color w:val="auto"/>
          <w:sz w:val="22"/>
          <w:szCs w:val="22"/>
        </w:rPr>
        <w:t xml:space="preserve">Uchádzačom sa odporúča pravidelne si aktualizovať formulár na zadávanie ponúk, najmä v posledných minútach súťažného kola elektronickej aukcie. </w:t>
      </w:r>
    </w:p>
    <w:p w:rsidR="00EC2A1F" w:rsidRPr="003D3263" w:rsidRDefault="00EC2A1F" w:rsidP="00EC2A1F">
      <w:pPr>
        <w:pStyle w:val="Default"/>
        <w:jc w:val="both"/>
        <w:rPr>
          <w:color w:val="auto"/>
          <w:sz w:val="22"/>
          <w:szCs w:val="22"/>
        </w:rPr>
      </w:pPr>
      <w:r w:rsidRPr="003D3263">
        <w:rPr>
          <w:color w:val="auto"/>
          <w:sz w:val="22"/>
          <w:szCs w:val="22"/>
        </w:rPr>
        <w:t xml:space="preserve">Verejný obstarávateľ dôrazne upozorňuje uchádzačov, že nezodpovedá za technické problémy s internetovým pripojením do systému e-aukcie. Verejný obstarávateľ odporúča uchádzačom, aby mali počas priebehu e-aukcie k dispozícii náhradný internetový zdroj pripojenia do systému e-aukcie. V prípade objektívnych a preukázaných technických problémov na strane verejného obstarávateľa (napr. výpadok elektriny), resp. poskytovateľa služby, sa bude aukcia opakovať v náhradnom termíne. V prípade opakovania aukcie bude uchádzačom zaslaná výzva podľa zákona. </w:t>
      </w:r>
    </w:p>
    <w:p w:rsidR="00EC2A1F" w:rsidRPr="003D3263" w:rsidRDefault="00EC2A1F" w:rsidP="00EC2A1F">
      <w:pPr>
        <w:pStyle w:val="Normlnywebov"/>
        <w:spacing w:before="0" w:beforeAutospacing="0" w:after="0" w:afterAutospacing="0"/>
        <w:jc w:val="both"/>
        <w:rPr>
          <w:sz w:val="22"/>
          <w:szCs w:val="22"/>
        </w:rPr>
      </w:pPr>
      <w:r w:rsidRPr="003D3263">
        <w:rPr>
          <w:rStyle w:val="Siln"/>
          <w:sz w:val="22"/>
          <w:szCs w:val="22"/>
        </w:rPr>
        <w:t>Ukončenie e-aukcie</w:t>
      </w:r>
    </w:p>
    <w:p w:rsidR="00EC2A1F" w:rsidRPr="003D3263" w:rsidRDefault="00EC2A1F" w:rsidP="00EC2A1F">
      <w:pPr>
        <w:numPr>
          <w:ilvl w:val="0"/>
          <w:numId w:val="2"/>
        </w:numPr>
        <w:spacing w:after="0" w:line="240" w:lineRule="auto"/>
        <w:jc w:val="both"/>
        <w:rPr>
          <w:rFonts w:ascii="Times New Roman" w:hAnsi="Times New Roman"/>
        </w:rPr>
      </w:pPr>
      <w:r w:rsidRPr="003D3263">
        <w:rPr>
          <w:rFonts w:ascii="Times New Roman" w:hAnsi="Times New Roman"/>
        </w:rPr>
        <w:t>E-aukcia sa riadi časom uvedeným v systéme.</w:t>
      </w:r>
    </w:p>
    <w:p w:rsidR="00EC2A1F" w:rsidRPr="003D3263" w:rsidRDefault="00EC2A1F" w:rsidP="00EC2A1F">
      <w:pPr>
        <w:numPr>
          <w:ilvl w:val="0"/>
          <w:numId w:val="2"/>
        </w:numPr>
        <w:spacing w:after="0" w:line="240" w:lineRule="auto"/>
        <w:jc w:val="both"/>
        <w:rPr>
          <w:rFonts w:ascii="Times New Roman" w:hAnsi="Times New Roman"/>
        </w:rPr>
      </w:pPr>
      <w:r w:rsidRPr="003D3263">
        <w:rPr>
          <w:rFonts w:ascii="Times New Roman" w:hAnsi="Times New Roman"/>
        </w:rPr>
        <w:t>Systém ukončí e-aukciu, ak nedôjde k žiadnej zmene kritéria.</w:t>
      </w:r>
    </w:p>
    <w:p w:rsidR="00EC2A1F" w:rsidRPr="003D3263" w:rsidRDefault="00EC2A1F" w:rsidP="00EC2A1F">
      <w:pPr>
        <w:numPr>
          <w:ilvl w:val="0"/>
          <w:numId w:val="2"/>
        </w:numPr>
        <w:spacing w:after="0" w:line="240" w:lineRule="auto"/>
        <w:jc w:val="both"/>
        <w:rPr>
          <w:rFonts w:ascii="Times New Roman" w:hAnsi="Times New Roman"/>
        </w:rPr>
      </w:pPr>
      <w:r w:rsidRPr="003D3263">
        <w:rPr>
          <w:rFonts w:ascii="Times New Roman" w:hAnsi="Times New Roman"/>
        </w:rPr>
        <w:t>Verejný obstarávateľ upozorňuje uchádzačov, že systém garantuje registráciu zmeny ponuky do 15 sekúnd pred uplynutím poslednej ponuky.</w:t>
      </w:r>
    </w:p>
    <w:p w:rsidR="00EC2A1F" w:rsidRPr="003D3263" w:rsidRDefault="00EC2A1F" w:rsidP="00EC2A1F">
      <w:pPr>
        <w:numPr>
          <w:ilvl w:val="0"/>
          <w:numId w:val="2"/>
        </w:numPr>
        <w:spacing w:after="0" w:line="240" w:lineRule="auto"/>
        <w:jc w:val="both"/>
        <w:rPr>
          <w:rFonts w:ascii="Times New Roman" w:hAnsi="Times New Roman"/>
        </w:rPr>
      </w:pPr>
      <w:r w:rsidRPr="003D3263">
        <w:rPr>
          <w:rFonts w:ascii="Times New Roman" w:hAnsi="Times New Roman"/>
        </w:rPr>
        <w:t>Ponuku možno predložiť aj po tomto čase, ale na riziko uchádzača, že z technických dôvodov nezavinených systémom nebude registrovaná.</w:t>
      </w:r>
    </w:p>
    <w:p w:rsidR="00EC2A1F" w:rsidRPr="003D3263" w:rsidRDefault="00EC2A1F" w:rsidP="00EC2A1F">
      <w:pPr>
        <w:numPr>
          <w:ilvl w:val="0"/>
          <w:numId w:val="2"/>
        </w:numPr>
        <w:spacing w:after="0" w:line="240" w:lineRule="auto"/>
        <w:jc w:val="both"/>
        <w:rPr>
          <w:rFonts w:ascii="Times New Roman" w:hAnsi="Times New Roman"/>
        </w:rPr>
      </w:pPr>
      <w:r w:rsidRPr="003D3263">
        <w:rPr>
          <w:rFonts w:ascii="Times New Roman" w:hAnsi="Times New Roman"/>
        </w:rPr>
        <w:t xml:space="preserve">E-aukcia sa vyhodnocuje automaticky bez zásahu verejného obstarávateľa. Uchádzač, ktorý sa zúčastnil e-aukcie, bude o výsledku informovaný ihneď po kontrole vstupných údajov najneskôr však do 60 minút po ukončení. Uchádzač nájde vyhodnotenie v časti archív na stránke </w:t>
      </w:r>
      <w:hyperlink r:id="rId10" w:history="1">
        <w:r w:rsidRPr="003D3263">
          <w:rPr>
            <w:rStyle w:val="Hypertextovprepojenie"/>
            <w:rFonts w:ascii="Times New Roman" w:hAnsi="Times New Roman"/>
            <w:color w:val="auto"/>
          </w:rPr>
          <w:t>www.partizanske.ebit.sk</w:t>
        </w:r>
      </w:hyperlink>
      <w:r w:rsidRPr="003D3263">
        <w:rPr>
          <w:rFonts w:ascii="Times New Roman" w:hAnsi="Times New Roman"/>
        </w:rPr>
        <w:t xml:space="preserve">  alebo stránke určenej obstarávateľom.</w:t>
      </w:r>
    </w:p>
    <w:p w:rsidR="00790B5C" w:rsidRDefault="00790B5C" w:rsidP="00EC2A1F">
      <w:pPr>
        <w:autoSpaceDE w:val="0"/>
        <w:autoSpaceDN w:val="0"/>
        <w:adjustRightInd w:val="0"/>
        <w:spacing w:after="0" w:line="240" w:lineRule="auto"/>
        <w:jc w:val="both"/>
        <w:rPr>
          <w:rFonts w:ascii="Times New Roman" w:hAnsi="Times New Roman"/>
          <w:lang w:eastAsia="sk-SK"/>
        </w:rPr>
      </w:pPr>
    </w:p>
    <w:p w:rsidR="00582CEE" w:rsidRDefault="00582CEE" w:rsidP="00EC2A1F">
      <w:pPr>
        <w:autoSpaceDE w:val="0"/>
        <w:autoSpaceDN w:val="0"/>
        <w:adjustRightInd w:val="0"/>
        <w:spacing w:after="0" w:line="240" w:lineRule="auto"/>
        <w:jc w:val="both"/>
        <w:rPr>
          <w:rFonts w:ascii="Times New Roman" w:hAnsi="Times New Roman"/>
          <w:lang w:eastAsia="sk-SK"/>
        </w:rPr>
      </w:pPr>
    </w:p>
    <w:p w:rsidR="00582CEE" w:rsidRPr="003D3263" w:rsidRDefault="00582CEE" w:rsidP="00EC2A1F">
      <w:pPr>
        <w:autoSpaceDE w:val="0"/>
        <w:autoSpaceDN w:val="0"/>
        <w:adjustRightInd w:val="0"/>
        <w:spacing w:after="0" w:line="240" w:lineRule="auto"/>
        <w:jc w:val="both"/>
        <w:rPr>
          <w:rFonts w:ascii="Times New Roman" w:hAnsi="Times New Roman"/>
          <w:lang w:eastAsia="sk-SK"/>
        </w:rPr>
      </w:pPr>
    </w:p>
    <w:p w:rsidR="00EC2A1F" w:rsidRPr="003D3263" w:rsidRDefault="00EC2A1F" w:rsidP="00EC2A1F">
      <w:pPr>
        <w:autoSpaceDE w:val="0"/>
        <w:autoSpaceDN w:val="0"/>
        <w:adjustRightInd w:val="0"/>
        <w:spacing w:after="0" w:line="240" w:lineRule="auto"/>
        <w:jc w:val="center"/>
        <w:rPr>
          <w:rFonts w:ascii="Times New Roman" w:hAnsi="Times New Roman"/>
          <w:sz w:val="24"/>
          <w:szCs w:val="24"/>
          <w:lang w:eastAsia="sk-SK"/>
        </w:rPr>
      </w:pPr>
      <w:r w:rsidRPr="003D3263">
        <w:rPr>
          <w:rFonts w:ascii="Times New Roman" w:hAnsi="Times New Roman"/>
          <w:b/>
          <w:bCs/>
          <w:sz w:val="24"/>
          <w:szCs w:val="24"/>
          <w:lang w:eastAsia="sk-SK"/>
        </w:rPr>
        <w:t>Časť V.</w:t>
      </w:r>
    </w:p>
    <w:p w:rsidR="00EC2A1F" w:rsidRPr="003D3263" w:rsidRDefault="00EC2A1F" w:rsidP="00EC2A1F">
      <w:pPr>
        <w:autoSpaceDE w:val="0"/>
        <w:autoSpaceDN w:val="0"/>
        <w:adjustRightInd w:val="0"/>
        <w:spacing w:after="0" w:line="240" w:lineRule="auto"/>
        <w:jc w:val="center"/>
        <w:rPr>
          <w:rFonts w:ascii="Times New Roman" w:hAnsi="Times New Roman"/>
          <w:sz w:val="24"/>
          <w:szCs w:val="24"/>
          <w:lang w:eastAsia="sk-SK"/>
        </w:rPr>
      </w:pPr>
      <w:r w:rsidRPr="003D3263">
        <w:rPr>
          <w:rFonts w:ascii="Times New Roman" w:hAnsi="Times New Roman"/>
          <w:b/>
          <w:bCs/>
          <w:sz w:val="24"/>
          <w:szCs w:val="24"/>
          <w:lang w:eastAsia="sk-SK"/>
        </w:rPr>
        <w:t>Otváranie a vyhodnotenie ponúk</w:t>
      </w:r>
    </w:p>
    <w:p w:rsidR="00EC2A1F" w:rsidRPr="003D3263" w:rsidRDefault="00EC2A1F" w:rsidP="00EC2A1F">
      <w:pPr>
        <w:autoSpaceDE w:val="0"/>
        <w:autoSpaceDN w:val="0"/>
        <w:adjustRightInd w:val="0"/>
        <w:spacing w:after="0" w:line="240" w:lineRule="auto"/>
        <w:jc w:val="both"/>
        <w:rPr>
          <w:rFonts w:ascii="Times New Roman" w:hAnsi="Times New Roman"/>
          <w:b/>
          <w:bCs/>
          <w:lang w:eastAsia="sk-SK"/>
        </w:rPr>
      </w:pP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b/>
          <w:bCs/>
          <w:lang w:eastAsia="sk-SK"/>
        </w:rPr>
        <w:t>24.</w:t>
      </w:r>
      <w:r w:rsidR="00EC2A1F" w:rsidRPr="003D3263">
        <w:rPr>
          <w:rFonts w:ascii="Times New Roman" w:hAnsi="Times New Roman"/>
          <w:b/>
          <w:bCs/>
          <w:lang w:eastAsia="sk-SK"/>
        </w:rPr>
        <w:t xml:space="preserve"> Otváranie obálok s ponukami </w:t>
      </w:r>
    </w:p>
    <w:p w:rsidR="00595044" w:rsidRPr="003D3263" w:rsidRDefault="000B6121" w:rsidP="00595044">
      <w:pPr>
        <w:pStyle w:val="Default"/>
        <w:jc w:val="both"/>
        <w:rPr>
          <w:color w:val="auto"/>
          <w:sz w:val="22"/>
          <w:szCs w:val="22"/>
        </w:rPr>
      </w:pPr>
      <w:r w:rsidRPr="003D3263">
        <w:rPr>
          <w:color w:val="auto"/>
          <w:sz w:val="22"/>
          <w:szCs w:val="22"/>
        </w:rPr>
        <w:lastRenderedPageBreak/>
        <w:t>24.</w:t>
      </w:r>
      <w:r w:rsidR="00EC2A1F" w:rsidRPr="003D3263">
        <w:rPr>
          <w:color w:val="auto"/>
          <w:sz w:val="22"/>
          <w:szCs w:val="22"/>
        </w:rPr>
        <w:t xml:space="preserve">1 </w:t>
      </w:r>
      <w:r w:rsidR="00EC2A1F" w:rsidRPr="003D3263">
        <w:rPr>
          <w:color w:val="auto"/>
          <w:sz w:val="22"/>
          <w:szCs w:val="22"/>
          <w:shd w:val="clear" w:color="auto" w:fill="E7E6E6"/>
        </w:rPr>
        <w:t xml:space="preserve">Otváranie obálok s ponukami sa uskutoční dňa </w:t>
      </w:r>
      <w:r w:rsidR="00FE42E6">
        <w:rPr>
          <w:b/>
          <w:color w:val="auto"/>
          <w:sz w:val="22"/>
          <w:szCs w:val="22"/>
          <w:shd w:val="clear" w:color="auto" w:fill="E7E6E6"/>
        </w:rPr>
        <w:t>09.03.2018</w:t>
      </w:r>
      <w:r w:rsidR="00EC2A1F" w:rsidRPr="003D3263">
        <w:rPr>
          <w:b/>
          <w:bCs/>
          <w:color w:val="auto"/>
          <w:sz w:val="22"/>
          <w:szCs w:val="22"/>
          <w:shd w:val="clear" w:color="auto" w:fill="E7E6E6"/>
        </w:rPr>
        <w:t xml:space="preserve"> o 1</w:t>
      </w:r>
      <w:r w:rsidR="00FE42E6">
        <w:rPr>
          <w:b/>
          <w:bCs/>
          <w:color w:val="auto"/>
          <w:sz w:val="22"/>
          <w:szCs w:val="22"/>
          <w:shd w:val="clear" w:color="auto" w:fill="E7E6E6"/>
        </w:rPr>
        <w:t>1</w:t>
      </w:r>
      <w:r w:rsidR="00EC2A1F" w:rsidRPr="003D3263">
        <w:rPr>
          <w:b/>
          <w:bCs/>
          <w:color w:val="auto"/>
          <w:sz w:val="22"/>
          <w:szCs w:val="22"/>
          <w:shd w:val="clear" w:color="auto" w:fill="E7E6E6"/>
        </w:rPr>
        <w:t>:00 hod.</w:t>
      </w:r>
      <w:r w:rsidR="00EC2A1F" w:rsidRPr="003D3263">
        <w:rPr>
          <w:color w:val="auto"/>
          <w:sz w:val="22"/>
          <w:szCs w:val="22"/>
        </w:rPr>
        <w:t xml:space="preserve"> na adrese </w:t>
      </w:r>
      <w:r w:rsidR="00EC2A1F" w:rsidRPr="003D3263">
        <w:rPr>
          <w:b/>
          <w:bCs/>
          <w:color w:val="auto"/>
          <w:sz w:val="22"/>
          <w:szCs w:val="22"/>
        </w:rPr>
        <w:t xml:space="preserve">Mestský úrad Partizánske, Námestie SNP 212/4, 958 01 Partizánske prízemie, „Malá zasadačka“ Mestského úradu v Partizánskom </w:t>
      </w:r>
      <w:r w:rsidR="00EC2A1F" w:rsidRPr="003D3263">
        <w:rPr>
          <w:bCs/>
          <w:color w:val="auto"/>
          <w:sz w:val="22"/>
          <w:szCs w:val="22"/>
        </w:rPr>
        <w:t xml:space="preserve">v súlade s ustanoveniami § </w:t>
      </w:r>
      <w:r w:rsidR="00E94DAA">
        <w:rPr>
          <w:bCs/>
          <w:color w:val="auto"/>
          <w:sz w:val="22"/>
          <w:szCs w:val="22"/>
        </w:rPr>
        <w:t>52</w:t>
      </w:r>
      <w:r w:rsidR="00EC2A1F" w:rsidRPr="003D3263">
        <w:rPr>
          <w:b/>
          <w:bCs/>
          <w:color w:val="auto"/>
          <w:sz w:val="22"/>
          <w:szCs w:val="22"/>
        </w:rPr>
        <w:t xml:space="preserve">. </w:t>
      </w:r>
      <w:r w:rsidR="00EC2A1F" w:rsidRPr="003D3263">
        <w:rPr>
          <w:color w:val="auto"/>
          <w:sz w:val="22"/>
          <w:szCs w:val="22"/>
        </w:rPr>
        <w:t xml:space="preserve">Otváranie tejto časti ponúk je neverejné bez účasti uchádzačov. </w:t>
      </w: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24.</w:t>
      </w:r>
      <w:r w:rsidR="00EC2A1F" w:rsidRPr="003D3263">
        <w:rPr>
          <w:rFonts w:ascii="Times New Roman" w:hAnsi="Times New Roman"/>
          <w:lang w:eastAsia="sk-SK"/>
        </w:rPr>
        <w:t xml:space="preserve">2 Verejný obstarávateľ k dosiahnutiu najvýhodnejšej ceny použije elektronickú aukciu a uplatní postup podľa § </w:t>
      </w:r>
      <w:r w:rsidR="00024F11">
        <w:rPr>
          <w:rFonts w:ascii="Times New Roman" w:hAnsi="Times New Roman"/>
          <w:lang w:eastAsia="sk-SK"/>
        </w:rPr>
        <w:t>54</w:t>
      </w:r>
      <w:r w:rsidR="00EC2A1F" w:rsidRPr="003D3263">
        <w:rPr>
          <w:rFonts w:ascii="Times New Roman" w:hAnsi="Times New Roman"/>
          <w:lang w:eastAsia="sk-SK"/>
        </w:rPr>
        <w:t xml:space="preserve"> zákona. </w:t>
      </w: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24.</w:t>
      </w:r>
      <w:r w:rsidR="00EC2A1F" w:rsidRPr="003D3263">
        <w:rPr>
          <w:rFonts w:ascii="Times New Roman" w:hAnsi="Times New Roman"/>
          <w:lang w:eastAsia="sk-SK"/>
        </w:rPr>
        <w:t xml:space="preserve">3 Na základe § </w:t>
      </w:r>
      <w:r w:rsidR="00024F11">
        <w:rPr>
          <w:rFonts w:ascii="Times New Roman" w:hAnsi="Times New Roman"/>
          <w:lang w:eastAsia="sk-SK"/>
        </w:rPr>
        <w:t>54</w:t>
      </w:r>
      <w:r w:rsidR="00EC2A1F" w:rsidRPr="003D3263">
        <w:rPr>
          <w:rFonts w:ascii="Times New Roman" w:hAnsi="Times New Roman"/>
          <w:lang w:eastAsia="sk-SK"/>
        </w:rPr>
        <w:t xml:space="preserve"> ods.3 zákona o verejnom obstarávaní je otváranie ponúk podľa § </w:t>
      </w:r>
      <w:r w:rsidR="00024F11">
        <w:rPr>
          <w:rFonts w:ascii="Times New Roman" w:hAnsi="Times New Roman"/>
          <w:lang w:eastAsia="sk-SK"/>
        </w:rPr>
        <w:t>52</w:t>
      </w:r>
      <w:r w:rsidR="00EC2A1F" w:rsidRPr="003D3263">
        <w:rPr>
          <w:rFonts w:ascii="Times New Roman" w:hAnsi="Times New Roman"/>
          <w:lang w:eastAsia="sk-SK"/>
        </w:rPr>
        <w:t xml:space="preserve"> neverejné, t.j. </w:t>
      </w:r>
      <w:r w:rsidR="00EC2A1F" w:rsidRPr="003D3263">
        <w:rPr>
          <w:rFonts w:ascii="Times New Roman" w:hAnsi="Times New Roman"/>
          <w:b/>
          <w:bCs/>
          <w:lang w:eastAsia="sk-SK"/>
        </w:rPr>
        <w:t xml:space="preserve">komisia otvára obálky </w:t>
      </w:r>
      <w:r w:rsidR="00EC2A1F" w:rsidRPr="003D3263">
        <w:rPr>
          <w:rFonts w:ascii="Times New Roman" w:hAnsi="Times New Roman"/>
          <w:lang w:eastAsia="sk-SK"/>
        </w:rPr>
        <w:t xml:space="preserve">na určenom mieste a v stanovenom čase </w:t>
      </w:r>
      <w:r w:rsidR="00EC2A1F" w:rsidRPr="003D3263">
        <w:rPr>
          <w:rFonts w:ascii="Times New Roman" w:hAnsi="Times New Roman"/>
          <w:b/>
          <w:bCs/>
          <w:lang w:eastAsia="sk-SK"/>
        </w:rPr>
        <w:t xml:space="preserve">bez účasti uchádzača </w:t>
      </w:r>
      <w:r w:rsidR="00EC2A1F" w:rsidRPr="003D3263">
        <w:rPr>
          <w:rFonts w:ascii="Times New Roman" w:hAnsi="Times New Roman"/>
          <w:lang w:eastAsia="sk-SK"/>
        </w:rPr>
        <w:t xml:space="preserve">a ani zápisnica z otvárania ponúk nebude uchádzačom zasielaná.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b/>
          <w:bCs/>
          <w:lang w:eastAsia="sk-SK"/>
        </w:rPr>
        <w:t>25.</w:t>
      </w:r>
      <w:r w:rsidR="00EC2A1F" w:rsidRPr="003D3263">
        <w:rPr>
          <w:rFonts w:ascii="Times New Roman" w:hAnsi="Times New Roman"/>
          <w:b/>
          <w:bCs/>
          <w:lang w:eastAsia="sk-SK"/>
        </w:rPr>
        <w:t xml:space="preserve"> Hodnotenie splnenia podmienok účasti uchádzačov </w:t>
      </w: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25.</w:t>
      </w:r>
      <w:r w:rsidR="00EC2A1F" w:rsidRPr="003D3263">
        <w:rPr>
          <w:rFonts w:ascii="Times New Roman" w:hAnsi="Times New Roman"/>
          <w:lang w:eastAsia="sk-SK"/>
        </w:rPr>
        <w:t xml:space="preserve">1 Hodnotenie splnenia podmienok účasti uchádzačov bude založené na posúdení splnenia: </w:t>
      </w: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25.</w:t>
      </w:r>
      <w:r w:rsidR="00EC2A1F" w:rsidRPr="003D3263">
        <w:rPr>
          <w:rFonts w:ascii="Times New Roman" w:hAnsi="Times New Roman"/>
          <w:lang w:eastAsia="sk-SK"/>
        </w:rPr>
        <w:t xml:space="preserve">1.1 podmienok účasti vo verejnom obstarávaní uvedených v § </w:t>
      </w:r>
      <w:r w:rsidR="00024F11">
        <w:rPr>
          <w:rFonts w:ascii="Times New Roman" w:hAnsi="Times New Roman"/>
          <w:lang w:eastAsia="sk-SK"/>
        </w:rPr>
        <w:t>32</w:t>
      </w:r>
      <w:r w:rsidR="00EC2A1F" w:rsidRPr="003D3263">
        <w:rPr>
          <w:rFonts w:ascii="Times New Roman" w:hAnsi="Times New Roman"/>
          <w:lang w:eastAsia="sk-SK"/>
        </w:rPr>
        <w:t xml:space="preserve"> ods. 1 a 2 zákona o verejnom obstarávaní a </w:t>
      </w: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25.</w:t>
      </w:r>
      <w:r w:rsidR="00EC2A1F" w:rsidRPr="003D3263">
        <w:rPr>
          <w:rFonts w:ascii="Times New Roman" w:hAnsi="Times New Roman"/>
          <w:lang w:eastAsia="sk-SK"/>
        </w:rPr>
        <w:t xml:space="preserve">1.2 požadovaných podmienok účasti vo verejnej súťaži, týkajúcich sa: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 ekonomického a finančného postavenia podľa § </w:t>
      </w:r>
      <w:r w:rsidR="00024F11">
        <w:rPr>
          <w:rFonts w:ascii="Times New Roman" w:hAnsi="Times New Roman"/>
          <w:lang w:eastAsia="sk-SK"/>
        </w:rPr>
        <w:t>33</w:t>
      </w:r>
      <w:r w:rsidRPr="003D3263">
        <w:rPr>
          <w:rFonts w:ascii="Times New Roman" w:hAnsi="Times New Roman"/>
          <w:lang w:eastAsia="sk-SK"/>
        </w:rPr>
        <w:t xml:space="preserve">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 technickej alebo odbornej spôsobilosti podľa § </w:t>
      </w:r>
      <w:r w:rsidR="00024F11">
        <w:rPr>
          <w:rFonts w:ascii="Times New Roman" w:hAnsi="Times New Roman"/>
          <w:lang w:eastAsia="sk-SK"/>
        </w:rPr>
        <w:t>34</w:t>
      </w:r>
      <w:r w:rsidRPr="003D3263">
        <w:rPr>
          <w:rFonts w:ascii="Times New Roman" w:hAnsi="Times New Roman"/>
          <w:lang w:eastAsia="sk-SK"/>
        </w:rPr>
        <w:t xml:space="preserve"> </w:t>
      </w: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25.</w:t>
      </w:r>
      <w:r w:rsidR="00EC2A1F" w:rsidRPr="003D3263">
        <w:rPr>
          <w:rFonts w:ascii="Times New Roman" w:hAnsi="Times New Roman"/>
          <w:lang w:eastAsia="sk-SK"/>
        </w:rPr>
        <w:t xml:space="preserve">2 Uchádzač, ktorého tvorí skupina podnikateľov zúčastnená vo verejnom obstarávaní, preukazuje splnenie podmienok účasti : </w:t>
      </w: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25.</w:t>
      </w:r>
      <w:r w:rsidR="00EC2A1F" w:rsidRPr="003D3263">
        <w:rPr>
          <w:rFonts w:ascii="Times New Roman" w:hAnsi="Times New Roman"/>
          <w:lang w:eastAsia="sk-SK"/>
        </w:rPr>
        <w:t xml:space="preserve">2.1 podľa § </w:t>
      </w:r>
      <w:r w:rsidR="00024F11">
        <w:rPr>
          <w:rFonts w:ascii="Times New Roman" w:hAnsi="Times New Roman"/>
          <w:lang w:eastAsia="sk-SK"/>
        </w:rPr>
        <w:t>32</w:t>
      </w:r>
      <w:r w:rsidR="00EC2A1F" w:rsidRPr="003D3263">
        <w:rPr>
          <w:rFonts w:ascii="Times New Roman" w:hAnsi="Times New Roman"/>
          <w:lang w:eastAsia="sk-SK"/>
        </w:rPr>
        <w:t xml:space="preserve"> ods. 1 a 2 zákona o verejnom obstarávaní za každého člena skupiny osobitne, </w:t>
      </w: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25.</w:t>
      </w:r>
      <w:r w:rsidR="00EC2A1F" w:rsidRPr="003D3263">
        <w:rPr>
          <w:rFonts w:ascii="Times New Roman" w:hAnsi="Times New Roman"/>
          <w:lang w:eastAsia="sk-SK"/>
        </w:rPr>
        <w:t xml:space="preserve">2.2 ktoré sa týkajú finančného a ekonomického postavenia, za všetkých členov skupiny spoločne, </w:t>
      </w: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25.</w:t>
      </w:r>
      <w:r w:rsidR="00EC2A1F" w:rsidRPr="003D3263">
        <w:rPr>
          <w:rFonts w:ascii="Times New Roman" w:hAnsi="Times New Roman"/>
          <w:lang w:eastAsia="sk-SK"/>
        </w:rPr>
        <w:t xml:space="preserve">2.3 ktoré sa týkajú technickej a odbornej spôsobilosti, za všetkých členov skupiny spoločne. </w:t>
      </w: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25.</w:t>
      </w:r>
      <w:r w:rsidR="00EC2A1F" w:rsidRPr="003D3263">
        <w:rPr>
          <w:rFonts w:ascii="Times New Roman" w:hAnsi="Times New Roman"/>
          <w:lang w:eastAsia="sk-SK"/>
        </w:rPr>
        <w:t xml:space="preserve">3 Ak uchádzač predloží niektorý z požadovaných dokladov, ktorými preukazuje splnenie podmienok účasti, z ktorých nemožno posúdiť ich platnosť alebo splnenie podmienok účasti podľa časti súťažných podkladov A.2 Podmienky účasti uchádzačov, bude v zmysle § 33 ods.4 požiadaný o doplnenie resp. vysvetlenie svojej ponuky. </w:t>
      </w:r>
    </w:p>
    <w:p w:rsidR="003238D3" w:rsidRPr="003D3263" w:rsidRDefault="003238D3" w:rsidP="003238D3">
      <w:pPr>
        <w:autoSpaceDE w:val="0"/>
        <w:autoSpaceDN w:val="0"/>
        <w:adjustRightInd w:val="0"/>
        <w:spacing w:after="0" w:line="240" w:lineRule="auto"/>
        <w:jc w:val="both"/>
        <w:rPr>
          <w:rFonts w:ascii="Times New Roman" w:hAnsi="Times New Roman"/>
          <w:lang w:eastAsia="sk-SK"/>
        </w:rPr>
      </w:pPr>
    </w:p>
    <w:p w:rsidR="003238D3" w:rsidRPr="003D3263" w:rsidRDefault="000B6121" w:rsidP="003238D3">
      <w:pPr>
        <w:autoSpaceDE w:val="0"/>
        <w:autoSpaceDN w:val="0"/>
        <w:adjustRightInd w:val="0"/>
        <w:spacing w:after="133" w:line="240" w:lineRule="auto"/>
        <w:jc w:val="both"/>
        <w:rPr>
          <w:rFonts w:ascii="Times New Roman" w:hAnsi="Times New Roman"/>
          <w:lang w:eastAsia="sk-SK"/>
        </w:rPr>
      </w:pPr>
      <w:r w:rsidRPr="003D3263">
        <w:rPr>
          <w:rFonts w:ascii="Times New Roman" w:hAnsi="Times New Roman"/>
          <w:lang w:eastAsia="sk-SK"/>
        </w:rPr>
        <w:t>25.</w:t>
      </w:r>
      <w:r w:rsidR="003238D3" w:rsidRPr="003D3263">
        <w:rPr>
          <w:rFonts w:ascii="Times New Roman" w:hAnsi="Times New Roman"/>
          <w:lang w:eastAsia="sk-SK"/>
        </w:rPr>
        <w:t xml:space="preserve">4 Ak uchádzač nebude spĺňať podmienky účasti v súťaži podľa časti „A2. Podmienky účasti uchádzačov“ týchto SP, predloží neplatné doklady, nepredloží požadované doklady alebo informácie, alebo poskytne nepravdivé informácie alebo skreslené informácie, bude zo súťaže vylúčený. </w:t>
      </w:r>
    </w:p>
    <w:p w:rsidR="003238D3" w:rsidRPr="003D3263" w:rsidRDefault="000B6121" w:rsidP="003238D3">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25.</w:t>
      </w:r>
      <w:r w:rsidR="003238D3" w:rsidRPr="003D3263">
        <w:rPr>
          <w:rFonts w:ascii="Times New Roman" w:hAnsi="Times New Roman"/>
          <w:lang w:eastAsia="sk-SK"/>
        </w:rPr>
        <w:t xml:space="preserve">1 Neplatnými dokladmi sú doklady, </w:t>
      </w:r>
    </w:p>
    <w:p w:rsidR="003238D3" w:rsidRPr="003D3263" w:rsidRDefault="000B6121" w:rsidP="003238D3">
      <w:pPr>
        <w:autoSpaceDE w:val="0"/>
        <w:autoSpaceDN w:val="0"/>
        <w:adjustRightInd w:val="0"/>
        <w:spacing w:after="133" w:line="240" w:lineRule="auto"/>
        <w:jc w:val="both"/>
        <w:rPr>
          <w:rFonts w:ascii="Times New Roman" w:hAnsi="Times New Roman"/>
          <w:lang w:eastAsia="sk-SK"/>
        </w:rPr>
      </w:pPr>
      <w:r w:rsidRPr="003D3263">
        <w:rPr>
          <w:rFonts w:ascii="Times New Roman" w:hAnsi="Times New Roman"/>
          <w:lang w:eastAsia="sk-SK"/>
        </w:rPr>
        <w:t>25.</w:t>
      </w:r>
      <w:r w:rsidR="003238D3" w:rsidRPr="003D3263">
        <w:rPr>
          <w:rFonts w:ascii="Times New Roman" w:hAnsi="Times New Roman"/>
          <w:lang w:eastAsia="sk-SK"/>
        </w:rPr>
        <w:t xml:space="preserve">1.1 ktorým uplynula lehota platnosti, </w:t>
      </w:r>
    </w:p>
    <w:p w:rsidR="003238D3" w:rsidRPr="003D3263" w:rsidRDefault="000B6121" w:rsidP="003238D3">
      <w:pPr>
        <w:autoSpaceDE w:val="0"/>
        <w:autoSpaceDN w:val="0"/>
        <w:adjustRightInd w:val="0"/>
        <w:spacing w:after="133" w:line="240" w:lineRule="auto"/>
        <w:jc w:val="both"/>
        <w:rPr>
          <w:rFonts w:ascii="Times New Roman" w:hAnsi="Times New Roman"/>
          <w:lang w:eastAsia="sk-SK"/>
        </w:rPr>
      </w:pPr>
      <w:r w:rsidRPr="003D3263">
        <w:rPr>
          <w:rFonts w:ascii="Times New Roman" w:hAnsi="Times New Roman"/>
          <w:lang w:eastAsia="sk-SK"/>
        </w:rPr>
        <w:t>25.</w:t>
      </w:r>
      <w:r w:rsidR="003238D3" w:rsidRPr="003D3263">
        <w:rPr>
          <w:rFonts w:ascii="Times New Roman" w:hAnsi="Times New Roman"/>
          <w:lang w:eastAsia="sk-SK"/>
        </w:rPr>
        <w:t xml:space="preserve">1.2 ktoré sú neúplné alebo </w:t>
      </w:r>
    </w:p>
    <w:p w:rsidR="003238D3" w:rsidRPr="003D3263" w:rsidRDefault="000B6121" w:rsidP="003238D3">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25.</w:t>
      </w:r>
      <w:r w:rsidR="003238D3" w:rsidRPr="003D3263">
        <w:rPr>
          <w:rFonts w:ascii="Times New Roman" w:hAnsi="Times New Roman"/>
          <w:lang w:eastAsia="sk-SK"/>
        </w:rPr>
        <w:t xml:space="preserve">1.3 ktoré sú poškodené, nečitateľné alebo pozmenené. </w:t>
      </w:r>
    </w:p>
    <w:p w:rsidR="003238D3" w:rsidRPr="003D3263" w:rsidRDefault="003238D3" w:rsidP="003238D3">
      <w:pPr>
        <w:autoSpaceDE w:val="0"/>
        <w:autoSpaceDN w:val="0"/>
        <w:adjustRightInd w:val="0"/>
        <w:spacing w:after="0" w:line="240" w:lineRule="auto"/>
        <w:jc w:val="both"/>
        <w:rPr>
          <w:rFonts w:ascii="Times New Roman" w:hAnsi="Times New Roman"/>
          <w:lang w:eastAsia="sk-SK"/>
        </w:rPr>
      </w:pPr>
    </w:p>
    <w:p w:rsidR="00A03E7F" w:rsidRPr="003D3263" w:rsidRDefault="000B6121" w:rsidP="003238D3">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b/>
          <w:lang w:eastAsia="sk-SK"/>
        </w:rPr>
        <w:t>26.</w:t>
      </w:r>
      <w:r w:rsidR="00A03E7F" w:rsidRPr="003D3263">
        <w:rPr>
          <w:rFonts w:ascii="Times New Roman" w:hAnsi="Times New Roman"/>
          <w:lang w:eastAsia="sk-SK"/>
        </w:rPr>
        <w:t xml:space="preserve"> </w:t>
      </w:r>
      <w:r w:rsidR="00A03E7F" w:rsidRPr="003D3263">
        <w:rPr>
          <w:rFonts w:ascii="Times New Roman" w:hAnsi="Times New Roman"/>
          <w:b/>
          <w:bCs/>
          <w:lang w:eastAsia="sk-SK"/>
        </w:rPr>
        <w:t>Vyhodnotenie ponúk</w:t>
      </w:r>
    </w:p>
    <w:p w:rsidR="003238D3" w:rsidRPr="003D3263" w:rsidRDefault="000B6121" w:rsidP="003238D3">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26.</w:t>
      </w:r>
      <w:r w:rsidR="003238D3" w:rsidRPr="003D3263">
        <w:rPr>
          <w:rFonts w:ascii="Times New Roman" w:hAnsi="Times New Roman"/>
          <w:lang w:eastAsia="sk-SK"/>
        </w:rPr>
        <w:t xml:space="preserve">1 Do procesu vyhodnocovania ponúk budú zaradené tie ponuky, ktoré: </w:t>
      </w:r>
    </w:p>
    <w:p w:rsidR="003238D3" w:rsidRPr="003D3263" w:rsidRDefault="000B6121" w:rsidP="003238D3">
      <w:pPr>
        <w:autoSpaceDE w:val="0"/>
        <w:autoSpaceDN w:val="0"/>
        <w:adjustRightInd w:val="0"/>
        <w:spacing w:after="133" w:line="240" w:lineRule="auto"/>
        <w:jc w:val="both"/>
        <w:rPr>
          <w:rFonts w:ascii="Times New Roman" w:hAnsi="Times New Roman"/>
          <w:lang w:eastAsia="sk-SK"/>
        </w:rPr>
      </w:pPr>
      <w:r w:rsidRPr="002D6676">
        <w:rPr>
          <w:rFonts w:ascii="Times New Roman" w:hAnsi="Times New Roman"/>
          <w:lang w:eastAsia="sk-SK"/>
        </w:rPr>
        <w:t>26.</w:t>
      </w:r>
      <w:r w:rsidR="003238D3" w:rsidRPr="002D6676">
        <w:rPr>
          <w:rFonts w:ascii="Times New Roman" w:hAnsi="Times New Roman"/>
          <w:lang w:eastAsia="sk-SK"/>
        </w:rPr>
        <w:t>1.1 obsahujú náležitosti uvedené v bode 1</w:t>
      </w:r>
      <w:r w:rsidR="00790B5C" w:rsidRPr="002D6676">
        <w:rPr>
          <w:rFonts w:ascii="Times New Roman" w:hAnsi="Times New Roman"/>
          <w:lang w:eastAsia="sk-SK"/>
        </w:rPr>
        <w:t>6</w:t>
      </w:r>
      <w:r w:rsidR="003238D3" w:rsidRPr="002D6676">
        <w:rPr>
          <w:rFonts w:ascii="Times New Roman" w:hAnsi="Times New Roman"/>
          <w:lang w:eastAsia="sk-SK"/>
        </w:rPr>
        <w:t>,</w:t>
      </w:r>
      <w:r w:rsidR="003238D3" w:rsidRPr="003D3263">
        <w:rPr>
          <w:rFonts w:ascii="Times New Roman" w:hAnsi="Times New Roman"/>
          <w:lang w:eastAsia="sk-SK"/>
        </w:rPr>
        <w:t xml:space="preserve"> </w:t>
      </w:r>
    </w:p>
    <w:p w:rsidR="003238D3" w:rsidRPr="003D3263" w:rsidRDefault="000B6121" w:rsidP="003238D3">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26.</w:t>
      </w:r>
      <w:r w:rsidR="003238D3" w:rsidRPr="003D3263">
        <w:rPr>
          <w:rFonts w:ascii="Times New Roman" w:hAnsi="Times New Roman"/>
          <w:lang w:eastAsia="sk-SK"/>
        </w:rPr>
        <w:t xml:space="preserve">1.2 zodpovedajú požiadavkám a podmienkam uvedeným vo výzve na predkladanie ponúk a v týchto SP. </w:t>
      </w:r>
    </w:p>
    <w:p w:rsidR="003238D3" w:rsidRPr="003D3263" w:rsidRDefault="000B6121" w:rsidP="003238D3">
      <w:pPr>
        <w:autoSpaceDE w:val="0"/>
        <w:autoSpaceDN w:val="0"/>
        <w:adjustRightInd w:val="0"/>
        <w:spacing w:after="133" w:line="240" w:lineRule="auto"/>
        <w:jc w:val="both"/>
        <w:rPr>
          <w:rFonts w:ascii="Times New Roman" w:hAnsi="Times New Roman"/>
          <w:lang w:eastAsia="sk-SK"/>
        </w:rPr>
      </w:pPr>
      <w:r w:rsidRPr="003D3263">
        <w:rPr>
          <w:rFonts w:ascii="Times New Roman" w:hAnsi="Times New Roman"/>
          <w:lang w:eastAsia="sk-SK"/>
        </w:rPr>
        <w:t>26.</w:t>
      </w:r>
      <w:r w:rsidR="003238D3" w:rsidRPr="003D3263">
        <w:rPr>
          <w:rFonts w:ascii="Times New Roman" w:hAnsi="Times New Roman"/>
          <w:lang w:eastAsia="sk-SK"/>
        </w:rPr>
        <w:t xml:space="preserve">2 Platnou ponukou je ponuka, ktorá neobsahuje žiadne obmedzenia alebo výhrady, ktoré sú v rozpore s požiadavkami a podmienkami uvedenými vo výzve na predkladanie ponúk a v týchto súťažných podkladoch a neobsahuje také skutočnosti, ktoré sú v rozpore so všeobecne záväznými právnymi predpismi. </w:t>
      </w:r>
    </w:p>
    <w:p w:rsidR="00A03E7F" w:rsidRPr="003D3263" w:rsidRDefault="000B6121" w:rsidP="003238D3">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26.</w:t>
      </w:r>
      <w:r w:rsidR="003238D3" w:rsidRPr="003D3263">
        <w:rPr>
          <w:rFonts w:ascii="Times New Roman" w:hAnsi="Times New Roman"/>
          <w:lang w:eastAsia="sk-SK"/>
        </w:rPr>
        <w:t xml:space="preserve">3 Ponuka uchádzača, ktorá nebude spĺňať požiadavky obstarávateľa podľa bodov </w:t>
      </w:r>
      <w:r w:rsidRPr="003D3263">
        <w:rPr>
          <w:rFonts w:ascii="Times New Roman" w:hAnsi="Times New Roman"/>
          <w:lang w:eastAsia="sk-SK"/>
        </w:rPr>
        <w:t>26.</w:t>
      </w:r>
      <w:r w:rsidR="003238D3" w:rsidRPr="003D3263">
        <w:rPr>
          <w:rFonts w:ascii="Times New Roman" w:hAnsi="Times New Roman"/>
          <w:lang w:eastAsia="sk-SK"/>
        </w:rPr>
        <w:t xml:space="preserve">1 a </w:t>
      </w:r>
      <w:r w:rsidRPr="003D3263">
        <w:rPr>
          <w:rFonts w:ascii="Times New Roman" w:hAnsi="Times New Roman"/>
          <w:lang w:eastAsia="sk-SK"/>
        </w:rPr>
        <w:t>26.</w:t>
      </w:r>
      <w:r w:rsidR="003238D3" w:rsidRPr="003D3263">
        <w:rPr>
          <w:rFonts w:ascii="Times New Roman" w:hAnsi="Times New Roman"/>
          <w:lang w:eastAsia="sk-SK"/>
        </w:rPr>
        <w:t xml:space="preserve">2, bude zo súťaže vylúčená. Uchádzačovi bude písomne oznámené vylúčenie jeho ponuky s uvedením dôvodu vylúčenia. </w:t>
      </w:r>
    </w:p>
    <w:p w:rsidR="00A03E7F" w:rsidRPr="003D3263" w:rsidRDefault="00A03E7F" w:rsidP="00EC2A1F">
      <w:pPr>
        <w:autoSpaceDE w:val="0"/>
        <w:autoSpaceDN w:val="0"/>
        <w:adjustRightInd w:val="0"/>
        <w:spacing w:after="0" w:line="240" w:lineRule="auto"/>
        <w:jc w:val="both"/>
        <w:rPr>
          <w:rFonts w:ascii="Times New Roman" w:hAnsi="Times New Roman"/>
          <w:lang w:eastAsia="sk-SK"/>
        </w:rPr>
      </w:pP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26.</w:t>
      </w:r>
      <w:r w:rsidR="00A03E7F" w:rsidRPr="003D3263">
        <w:rPr>
          <w:rFonts w:ascii="Times New Roman" w:hAnsi="Times New Roman"/>
          <w:lang w:eastAsia="sk-SK"/>
        </w:rPr>
        <w:t>4</w:t>
      </w:r>
      <w:r w:rsidR="00EC2A1F" w:rsidRPr="003D3263">
        <w:rPr>
          <w:rFonts w:ascii="Times New Roman" w:hAnsi="Times New Roman"/>
          <w:lang w:eastAsia="sk-SK"/>
        </w:rPr>
        <w:t xml:space="preserve"> Ponuky uchádzačov, ktoré budú spĺňať stanovené podmienky a neboli z verejnej súťaže vylúčené, budú v súlade s § </w:t>
      </w:r>
      <w:r w:rsidR="00291840">
        <w:rPr>
          <w:rFonts w:ascii="Times New Roman" w:hAnsi="Times New Roman"/>
          <w:lang w:eastAsia="sk-SK"/>
        </w:rPr>
        <w:t>54</w:t>
      </w:r>
      <w:r w:rsidR="00EC2A1F" w:rsidRPr="003D3263">
        <w:rPr>
          <w:rFonts w:ascii="Times New Roman" w:hAnsi="Times New Roman"/>
          <w:lang w:eastAsia="sk-SK"/>
        </w:rPr>
        <w:t xml:space="preserve"> ods. 6 zákona o verejnom obstarávaní vyhodnocované podľa kritérií na hodnotenie ponúk uvedených v oznámení, prostredníctvom ktorého bola podlimitná zákazka vyhlásená a spôsobom určeným v časti súťažných podkladov - A.3 Kritériá na hodnotenie ponúk a spôsob ich uplatnenia</w:t>
      </w:r>
      <w:r w:rsidR="00EC2A1F" w:rsidRPr="003D3263">
        <w:rPr>
          <w:rFonts w:ascii="Times New Roman" w:hAnsi="Times New Roman"/>
          <w:i/>
          <w:iCs/>
          <w:lang w:eastAsia="sk-SK"/>
        </w:rPr>
        <w:t xml:space="preserve">. </w:t>
      </w: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lastRenderedPageBreak/>
        <w:t>26.</w:t>
      </w:r>
      <w:r w:rsidR="00A03E7F" w:rsidRPr="003D3263">
        <w:rPr>
          <w:rFonts w:ascii="Times New Roman" w:hAnsi="Times New Roman"/>
          <w:lang w:eastAsia="sk-SK"/>
        </w:rPr>
        <w:t>5</w:t>
      </w:r>
      <w:r w:rsidR="00EC2A1F" w:rsidRPr="003D3263">
        <w:rPr>
          <w:rFonts w:ascii="Times New Roman" w:hAnsi="Times New Roman"/>
          <w:lang w:eastAsia="sk-SK"/>
        </w:rPr>
        <w:t xml:space="preserve"> Po vyhodnotení ponúk budú všetci uchádzači, ktorých ponuky spĺňajú určené podmienky účasti, vyzvaní elektronickými prostriedkami na účasť v elektronickej aukcii, v ktorej v rámci opakujúceho sa procesu môžu </w:t>
      </w:r>
      <w:r w:rsidR="00EC2A1F" w:rsidRPr="003D3263">
        <w:rPr>
          <w:rFonts w:ascii="Times New Roman" w:hAnsi="Times New Roman"/>
          <w:b/>
          <w:lang w:eastAsia="sk-SK"/>
        </w:rPr>
        <w:t>uchádzači upravovať ceny vo svojich ponukách smerom nadol</w:t>
      </w:r>
      <w:r w:rsidR="00EC2A1F" w:rsidRPr="003D3263">
        <w:rPr>
          <w:rFonts w:ascii="Times New Roman" w:hAnsi="Times New Roman"/>
          <w:lang w:eastAsia="sk-SK"/>
        </w:rPr>
        <w:t xml:space="preserve">.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b/>
          <w:bCs/>
          <w:lang w:eastAsia="sk-SK"/>
        </w:rPr>
        <w:t>27.</w:t>
      </w:r>
      <w:r w:rsidR="00EC2A1F" w:rsidRPr="003D3263">
        <w:rPr>
          <w:rFonts w:ascii="Times New Roman" w:hAnsi="Times New Roman"/>
          <w:b/>
          <w:bCs/>
          <w:lang w:eastAsia="sk-SK"/>
        </w:rPr>
        <w:t xml:space="preserve"> Vysvetľovanie ponúk </w:t>
      </w:r>
    </w:p>
    <w:p w:rsidR="00A03E7F" w:rsidRPr="003D3263" w:rsidRDefault="000B6121" w:rsidP="00582CEE">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27.</w:t>
      </w:r>
      <w:r w:rsidR="00407047" w:rsidRPr="003D3263">
        <w:rPr>
          <w:rFonts w:ascii="Times New Roman" w:hAnsi="Times New Roman"/>
          <w:lang w:eastAsia="sk-SK"/>
        </w:rPr>
        <w:t>1</w:t>
      </w:r>
      <w:r w:rsidR="00A03E7F" w:rsidRPr="003D3263">
        <w:rPr>
          <w:rFonts w:ascii="Times New Roman" w:hAnsi="Times New Roman"/>
          <w:lang w:eastAsia="sk-SK"/>
        </w:rPr>
        <w:t xml:space="preserve"> Komisia môže písomne požiadať uchádzačov o vysvetlenie ponuky. Nesmie však vyzvať ani prijať ponuku uchádzača na zmenu, ktorou by sa ponuka zvýhodnila. Za zmenu ponuky sa nepovažuje odstránenie zrejmých chýb v písaní a v počítaní.</w:t>
      </w:r>
    </w:p>
    <w:p w:rsidR="00A03E7F" w:rsidRPr="003D3263" w:rsidRDefault="000B6121" w:rsidP="00582CEE">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27.</w:t>
      </w:r>
      <w:r w:rsidR="00407047" w:rsidRPr="003D3263">
        <w:rPr>
          <w:rFonts w:ascii="Times New Roman" w:hAnsi="Times New Roman"/>
          <w:lang w:eastAsia="sk-SK"/>
        </w:rPr>
        <w:t>2</w:t>
      </w:r>
      <w:r w:rsidR="00A03E7F" w:rsidRPr="003D3263">
        <w:rPr>
          <w:rFonts w:ascii="Times New Roman" w:hAnsi="Times New Roman"/>
          <w:lang w:eastAsia="sk-SK"/>
        </w:rPr>
        <w:t xml:space="preserve"> Ak ponuka bude obsahovať mimoriadne nízku ponuku, komisia písomne požiada uchádzača o podrobnosti týkajúce sa tej časti ponuky, ktoré sú pre jej cenu podstatné. Uchádzač musí doručiť odôvodnenie nízkej ponuky do </w:t>
      </w:r>
      <w:r w:rsidR="00407047" w:rsidRPr="003D3263">
        <w:rPr>
          <w:rFonts w:ascii="Times New Roman" w:hAnsi="Times New Roman"/>
          <w:lang w:eastAsia="sk-SK"/>
        </w:rPr>
        <w:t>primeranej lehoty určenej</w:t>
      </w:r>
      <w:r w:rsidR="00A03E7F" w:rsidRPr="003D3263">
        <w:rPr>
          <w:rFonts w:ascii="Times New Roman" w:hAnsi="Times New Roman"/>
          <w:lang w:eastAsia="sk-SK"/>
        </w:rPr>
        <w:t xml:space="preserve"> komisi</w:t>
      </w:r>
      <w:r w:rsidR="00407047" w:rsidRPr="003D3263">
        <w:rPr>
          <w:rFonts w:ascii="Times New Roman" w:hAnsi="Times New Roman"/>
          <w:lang w:eastAsia="sk-SK"/>
        </w:rPr>
        <w:t>ou</w:t>
      </w:r>
      <w:r w:rsidR="00A03E7F" w:rsidRPr="003D3263">
        <w:rPr>
          <w:rFonts w:ascii="Times New Roman" w:hAnsi="Times New Roman"/>
          <w:lang w:eastAsia="sk-SK"/>
        </w:rPr>
        <w:t xml:space="preserve">. Tieto podrobnosti sa budú týkať najmä: </w:t>
      </w:r>
    </w:p>
    <w:p w:rsidR="00A03E7F" w:rsidRPr="003D3263" w:rsidRDefault="000B6121" w:rsidP="00582CEE">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27.</w:t>
      </w:r>
      <w:r w:rsidR="00407047" w:rsidRPr="003D3263">
        <w:rPr>
          <w:rFonts w:ascii="Times New Roman" w:hAnsi="Times New Roman"/>
          <w:lang w:eastAsia="sk-SK"/>
        </w:rPr>
        <w:t>2</w:t>
      </w:r>
      <w:r w:rsidR="00A03E7F" w:rsidRPr="003D3263">
        <w:rPr>
          <w:rFonts w:ascii="Times New Roman" w:hAnsi="Times New Roman"/>
          <w:lang w:eastAsia="sk-SK"/>
        </w:rPr>
        <w:t xml:space="preserve">.1 hospodárnosti stavebných postupov, hospodárnosti výrobných postupov alebo hospodárnosti poskytovaných služieb, </w:t>
      </w:r>
    </w:p>
    <w:p w:rsidR="00A03E7F" w:rsidRPr="003D3263" w:rsidRDefault="000B6121" w:rsidP="00582CEE">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27.</w:t>
      </w:r>
      <w:r w:rsidR="00407047" w:rsidRPr="003D3263">
        <w:rPr>
          <w:rFonts w:ascii="Times New Roman" w:hAnsi="Times New Roman"/>
          <w:lang w:eastAsia="sk-SK"/>
        </w:rPr>
        <w:t>2</w:t>
      </w:r>
      <w:r w:rsidR="00A03E7F" w:rsidRPr="003D3263">
        <w:rPr>
          <w:rFonts w:ascii="Times New Roman" w:hAnsi="Times New Roman"/>
          <w:lang w:eastAsia="sk-SK"/>
        </w:rPr>
        <w:t xml:space="preserve">.2 technického riešenia alebo osobitne výhodných podmienok, ktoré má uchádzač k dispozícii na dodanie tovaru, na uskutočnenie stavebných prác, na poskytnutie služby, </w:t>
      </w:r>
    </w:p>
    <w:p w:rsidR="00A03E7F" w:rsidRPr="003D3263" w:rsidRDefault="000B6121" w:rsidP="00582CEE">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27.</w:t>
      </w:r>
      <w:r w:rsidR="00407047" w:rsidRPr="003D3263">
        <w:rPr>
          <w:rFonts w:ascii="Times New Roman" w:hAnsi="Times New Roman"/>
          <w:lang w:eastAsia="sk-SK"/>
        </w:rPr>
        <w:t>2</w:t>
      </w:r>
      <w:r w:rsidR="00A03E7F" w:rsidRPr="003D3263">
        <w:rPr>
          <w:rFonts w:ascii="Times New Roman" w:hAnsi="Times New Roman"/>
          <w:lang w:eastAsia="sk-SK"/>
        </w:rPr>
        <w:t xml:space="preserve">.3 osobitosti tovaru, osobitosti stavebných prác alebo osobitosti služby navrhovanej uchádzačom, </w:t>
      </w:r>
    </w:p>
    <w:p w:rsidR="00A03E7F" w:rsidRPr="003D3263" w:rsidRDefault="000B6121" w:rsidP="00582CEE">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27.</w:t>
      </w:r>
      <w:r w:rsidR="00407047" w:rsidRPr="003D3263">
        <w:rPr>
          <w:rFonts w:ascii="Times New Roman" w:hAnsi="Times New Roman"/>
          <w:lang w:eastAsia="sk-SK"/>
        </w:rPr>
        <w:t>2</w:t>
      </w:r>
      <w:r w:rsidR="00A03E7F" w:rsidRPr="003D3263">
        <w:rPr>
          <w:rFonts w:ascii="Times New Roman" w:hAnsi="Times New Roman"/>
          <w:lang w:eastAsia="sk-SK"/>
        </w:rPr>
        <w:t xml:space="preserve">.4 súladu so zákonmi, ktoré sa týkajú ochrany zamestnanosti a pracovných podmienok platných v mieste dodania tovaru, na mieste uskutočnenia stavebných prác alebo v mieste poskytnutia služby, </w:t>
      </w:r>
    </w:p>
    <w:p w:rsidR="00A03E7F" w:rsidRPr="003D3263" w:rsidRDefault="000B6121" w:rsidP="00582CEE">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27.</w:t>
      </w:r>
      <w:r w:rsidR="00407047" w:rsidRPr="003D3263">
        <w:rPr>
          <w:rFonts w:ascii="Times New Roman" w:hAnsi="Times New Roman"/>
          <w:lang w:eastAsia="sk-SK"/>
        </w:rPr>
        <w:t>2</w:t>
      </w:r>
      <w:r w:rsidR="00A03E7F" w:rsidRPr="003D3263">
        <w:rPr>
          <w:rFonts w:ascii="Times New Roman" w:hAnsi="Times New Roman"/>
          <w:lang w:eastAsia="sk-SK"/>
        </w:rPr>
        <w:t xml:space="preserve">.5 možnosti uchádzača získať štátnu pomoc. </w:t>
      </w:r>
    </w:p>
    <w:p w:rsidR="00A03E7F" w:rsidRPr="003D3263" w:rsidRDefault="000B6121" w:rsidP="00582CEE">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27.</w:t>
      </w:r>
      <w:r w:rsidR="00407047" w:rsidRPr="003D3263">
        <w:rPr>
          <w:rFonts w:ascii="Times New Roman" w:hAnsi="Times New Roman"/>
          <w:lang w:eastAsia="sk-SK"/>
        </w:rPr>
        <w:t>3</w:t>
      </w:r>
      <w:r w:rsidR="00A03E7F" w:rsidRPr="003D3263">
        <w:rPr>
          <w:rFonts w:ascii="Times New Roman" w:hAnsi="Times New Roman"/>
          <w:lang w:eastAsia="sk-SK"/>
        </w:rPr>
        <w:t xml:space="preserve"> Komisia zohľadní zdôvodnenie mimoriadne nízkej ponuky, ktoré vychádza z predložených dôkazov. Po písomnom zdôvodnení mimoriadne nízkej ponuky môže komisia pozvať uchádzača na osobnú konzultáciu za účelom vysvetlenia predložených zdôvodnení. Komisia vylúči ponuku, ak uchádzač nepredloží vysvetlenie v primeranej lehote určenej komisiou, alebo ak sa nedostaví po výzve komisie na osobnú konzultáciu, alebo ak predložené vysvetlenie nebude v súlade s požiadavkou verejného obstarávateľa podľa bodu </w:t>
      </w:r>
      <w:r w:rsidRPr="003D3263">
        <w:rPr>
          <w:rFonts w:ascii="Times New Roman" w:hAnsi="Times New Roman"/>
          <w:lang w:eastAsia="sk-SK"/>
        </w:rPr>
        <w:t>27.</w:t>
      </w:r>
      <w:r w:rsidR="00F94DF9" w:rsidRPr="003D3263">
        <w:rPr>
          <w:rFonts w:ascii="Times New Roman" w:hAnsi="Times New Roman"/>
          <w:lang w:eastAsia="sk-SK"/>
        </w:rPr>
        <w:t>2</w:t>
      </w:r>
      <w:r w:rsidR="00A03E7F" w:rsidRPr="003D3263">
        <w:rPr>
          <w:rFonts w:ascii="Times New Roman" w:hAnsi="Times New Roman"/>
          <w:lang w:eastAsia="sk-SK"/>
        </w:rPr>
        <w:t xml:space="preserve">. </w:t>
      </w:r>
      <w:r w:rsidR="00427FEE" w:rsidRPr="003D3263">
        <w:rPr>
          <w:rFonts w:ascii="Times New Roman" w:hAnsi="Times New Roman"/>
          <w:lang w:eastAsia="sk-SK"/>
        </w:rPr>
        <w:t xml:space="preserve"> V odôvodnení návrhu ceny musí uchádzač preukázať, že ním stanovená cena zahŕňa všetky náklady súvisiace s poskytovaním služby, prípadne súvisiacich tovarov, podľa zákona NR SR č. 18/1996 Z. z. o cenách v znení neskorších predpisov.</w:t>
      </w:r>
    </w:p>
    <w:p w:rsidR="00A03E7F" w:rsidRPr="003D3263" w:rsidRDefault="000B6121" w:rsidP="00582CEE">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27.</w:t>
      </w:r>
      <w:r w:rsidR="00F94DF9" w:rsidRPr="003D3263">
        <w:rPr>
          <w:rFonts w:ascii="Times New Roman" w:hAnsi="Times New Roman"/>
          <w:lang w:eastAsia="sk-SK"/>
        </w:rPr>
        <w:t>4</w:t>
      </w:r>
      <w:r w:rsidR="00A03E7F" w:rsidRPr="003D3263">
        <w:rPr>
          <w:rFonts w:ascii="Times New Roman" w:hAnsi="Times New Roman"/>
          <w:lang w:eastAsia="sk-SK"/>
        </w:rPr>
        <w:t xml:space="preserve"> Ak uchádzač bude odôvodňovať mimoriadne nízku ponuku získaním štátnej pomoci, musí byť schopný v primeranej lehote určenej komisiou preukázať, že mu štátna pomoc bola poskytnutá v súlade s príslušným právnym predpisom, inak komisia vylúči ponuku. </w:t>
      </w:r>
    </w:p>
    <w:p w:rsidR="00A03E7F" w:rsidRPr="003D3263" w:rsidRDefault="000B6121" w:rsidP="00582CEE">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27.</w:t>
      </w:r>
      <w:r w:rsidR="00F94DF9" w:rsidRPr="003D3263">
        <w:rPr>
          <w:rFonts w:ascii="Times New Roman" w:hAnsi="Times New Roman"/>
          <w:lang w:eastAsia="sk-SK"/>
        </w:rPr>
        <w:t>5</w:t>
      </w:r>
      <w:r w:rsidR="00A03E7F" w:rsidRPr="003D3263">
        <w:rPr>
          <w:rFonts w:ascii="Times New Roman" w:hAnsi="Times New Roman"/>
          <w:lang w:eastAsia="sk-SK"/>
        </w:rPr>
        <w:t xml:space="preserve"> Verejný obstarávateľ písomne oznámi uchádzačovi vylúčenie jeho ponuky s uvedením dôvodu. </w:t>
      </w:r>
    </w:p>
    <w:p w:rsidR="00A03E7F" w:rsidRPr="003D3263" w:rsidRDefault="000B6121" w:rsidP="00582CEE">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27.</w:t>
      </w:r>
      <w:r w:rsidR="00F94DF9" w:rsidRPr="003D3263">
        <w:rPr>
          <w:rFonts w:ascii="Times New Roman" w:hAnsi="Times New Roman"/>
          <w:lang w:eastAsia="sk-SK"/>
        </w:rPr>
        <w:t>6</w:t>
      </w:r>
      <w:r w:rsidR="00A03E7F" w:rsidRPr="003D3263">
        <w:rPr>
          <w:rFonts w:ascii="Times New Roman" w:hAnsi="Times New Roman"/>
          <w:lang w:eastAsia="sk-SK"/>
        </w:rPr>
        <w:t xml:space="preserve"> Zrejmé matematické chyby zistené pri vyhodnocovaní ponúk budú opravené v prípade: </w:t>
      </w:r>
    </w:p>
    <w:p w:rsidR="00A03E7F" w:rsidRPr="003D3263" w:rsidRDefault="000B6121" w:rsidP="00582CEE">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27.</w:t>
      </w:r>
      <w:r w:rsidR="00F94DF9" w:rsidRPr="003D3263">
        <w:rPr>
          <w:rFonts w:ascii="Times New Roman" w:hAnsi="Times New Roman"/>
          <w:lang w:eastAsia="sk-SK"/>
        </w:rPr>
        <w:t>6</w:t>
      </w:r>
      <w:r w:rsidR="00A03E7F" w:rsidRPr="003D3263">
        <w:rPr>
          <w:rFonts w:ascii="Times New Roman" w:hAnsi="Times New Roman"/>
          <w:lang w:eastAsia="sk-SK"/>
        </w:rPr>
        <w:t xml:space="preserve">.1 rozdielu medzi sumou uvedenou číslom a sumou uvedenou slovom; platiť bude suma uvedená slovom, </w:t>
      </w:r>
    </w:p>
    <w:p w:rsidR="00A03E7F" w:rsidRPr="003D3263" w:rsidRDefault="000B6121" w:rsidP="00582CEE">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27.</w:t>
      </w:r>
      <w:r w:rsidR="00F94DF9" w:rsidRPr="003D3263">
        <w:rPr>
          <w:rFonts w:ascii="Times New Roman" w:hAnsi="Times New Roman"/>
          <w:lang w:eastAsia="sk-SK"/>
        </w:rPr>
        <w:t>6</w:t>
      </w:r>
      <w:r w:rsidR="00A03E7F" w:rsidRPr="003D3263">
        <w:rPr>
          <w:rFonts w:ascii="Times New Roman" w:hAnsi="Times New Roman"/>
          <w:lang w:eastAsia="sk-SK"/>
        </w:rPr>
        <w:t xml:space="preserve">.2 rozdielu medzi jednotkovou cenou a celkovou cenou, ak uvedená chyba vznikla dôsledkom nesprávneho násobenia jednotkovej ceny množstvom; platiť bude jednotková cena, </w:t>
      </w:r>
    </w:p>
    <w:p w:rsidR="00A03E7F" w:rsidRPr="003D3263" w:rsidRDefault="000B6121" w:rsidP="00582CEE">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27.</w:t>
      </w:r>
      <w:r w:rsidR="00F94DF9" w:rsidRPr="003D3263">
        <w:rPr>
          <w:rFonts w:ascii="Times New Roman" w:hAnsi="Times New Roman"/>
          <w:lang w:eastAsia="sk-SK"/>
        </w:rPr>
        <w:t>6</w:t>
      </w:r>
      <w:r w:rsidR="00A03E7F" w:rsidRPr="003D3263">
        <w:rPr>
          <w:rFonts w:ascii="Times New Roman" w:hAnsi="Times New Roman"/>
          <w:lang w:eastAsia="sk-SK"/>
        </w:rPr>
        <w:t xml:space="preserve">.3 preukázateľne hrubej chyby pri jednotkovej cene v desatinnej čiarke; platiť bude jednotková cena s opravenou desatinnou čiarkou, celková cena položky bude odvodená od takto opravenej jednotkovej ceny, </w:t>
      </w:r>
    </w:p>
    <w:p w:rsidR="00A03E7F" w:rsidRPr="003D3263" w:rsidRDefault="000B6121" w:rsidP="00582CEE">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27.</w:t>
      </w:r>
      <w:r w:rsidR="00F94DF9" w:rsidRPr="003D3263">
        <w:rPr>
          <w:rFonts w:ascii="Times New Roman" w:hAnsi="Times New Roman"/>
          <w:lang w:eastAsia="sk-SK"/>
        </w:rPr>
        <w:t>6</w:t>
      </w:r>
      <w:r w:rsidR="00A03E7F" w:rsidRPr="003D3263">
        <w:rPr>
          <w:rFonts w:ascii="Times New Roman" w:hAnsi="Times New Roman"/>
          <w:lang w:eastAsia="sk-SK"/>
        </w:rPr>
        <w:t xml:space="preserve">.4 nesprávne spočítanej sumy vo vzájomnom súčte alebo medzisúčte jednotlivých položiek; platiť bude správny súčet, resp. medzisúčet jednotlivých položiek a pod. </w:t>
      </w:r>
    </w:p>
    <w:p w:rsidR="00A03E7F" w:rsidRPr="003D3263" w:rsidRDefault="000B6121" w:rsidP="00582CEE">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27.</w:t>
      </w:r>
      <w:r w:rsidR="00F94DF9" w:rsidRPr="003D3263">
        <w:rPr>
          <w:rFonts w:ascii="Times New Roman" w:hAnsi="Times New Roman"/>
          <w:lang w:eastAsia="sk-SK"/>
        </w:rPr>
        <w:t>7</w:t>
      </w:r>
      <w:r w:rsidR="00A03E7F" w:rsidRPr="003D3263">
        <w:rPr>
          <w:rFonts w:ascii="Times New Roman" w:hAnsi="Times New Roman"/>
          <w:lang w:eastAsia="sk-SK"/>
        </w:rPr>
        <w:t xml:space="preserve"> O každej vykonanej oprave bude uchádzač bezodkladne upovedomený. Bude požiadaný o predloženie písomného súhlasu s vykonanou opravou v časti ponuky, týkajúceho sa návrhu na plnenie jednotlivých kritérií určených na hodnotenie ponúk. </w:t>
      </w:r>
    </w:p>
    <w:p w:rsidR="00427FEE" w:rsidRPr="003D3263" w:rsidRDefault="000B6121" w:rsidP="00582CEE">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27.</w:t>
      </w:r>
      <w:r w:rsidR="00F94DF9" w:rsidRPr="003D3263">
        <w:rPr>
          <w:rFonts w:ascii="Times New Roman" w:hAnsi="Times New Roman"/>
          <w:lang w:eastAsia="sk-SK"/>
        </w:rPr>
        <w:t>8</w:t>
      </w:r>
      <w:r w:rsidR="00427FEE" w:rsidRPr="003D3263">
        <w:rPr>
          <w:rFonts w:ascii="Times New Roman" w:hAnsi="Times New Roman"/>
          <w:lang w:eastAsia="sk-SK"/>
        </w:rPr>
        <w:t xml:space="preserve"> Z procesu vyhodnocovania </w:t>
      </w:r>
      <w:r w:rsidR="00427FEE" w:rsidRPr="003D3263">
        <w:rPr>
          <w:rFonts w:ascii="Times New Roman" w:hAnsi="Times New Roman"/>
          <w:b/>
          <w:bCs/>
          <w:lang w:eastAsia="sk-SK"/>
        </w:rPr>
        <w:t xml:space="preserve">bude vylúčená ponuka uchádzača: </w:t>
      </w:r>
    </w:p>
    <w:p w:rsidR="00427FEE" w:rsidRPr="003D3263" w:rsidRDefault="000B6121" w:rsidP="00582CEE">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27.</w:t>
      </w:r>
      <w:r w:rsidR="003D7D09" w:rsidRPr="003D3263">
        <w:rPr>
          <w:rFonts w:ascii="Times New Roman" w:hAnsi="Times New Roman"/>
          <w:lang w:eastAsia="sk-SK"/>
        </w:rPr>
        <w:t>8</w:t>
      </w:r>
      <w:r w:rsidR="00427FEE" w:rsidRPr="003D3263">
        <w:rPr>
          <w:rFonts w:ascii="Times New Roman" w:hAnsi="Times New Roman"/>
          <w:lang w:eastAsia="sk-SK"/>
        </w:rPr>
        <w:t xml:space="preserve">.1 ak uchádzač neakceptuje opravenú sumu alebo </w:t>
      </w:r>
    </w:p>
    <w:p w:rsidR="00427FEE" w:rsidRPr="003D3263" w:rsidRDefault="000B6121" w:rsidP="00582CEE">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27.</w:t>
      </w:r>
      <w:r w:rsidR="003D7D09" w:rsidRPr="003D3263">
        <w:rPr>
          <w:rFonts w:ascii="Times New Roman" w:hAnsi="Times New Roman"/>
          <w:lang w:eastAsia="sk-SK"/>
        </w:rPr>
        <w:t>8</w:t>
      </w:r>
      <w:r w:rsidR="00427FEE" w:rsidRPr="003D3263">
        <w:rPr>
          <w:rFonts w:ascii="Times New Roman" w:hAnsi="Times New Roman"/>
          <w:lang w:eastAsia="sk-SK"/>
        </w:rPr>
        <w:t xml:space="preserve">.2 ak uchádzač nepredloží písomný súhlas s vykonanou opravou podľa bodu </w:t>
      </w:r>
      <w:r w:rsidRPr="003D3263">
        <w:rPr>
          <w:rFonts w:ascii="Times New Roman" w:hAnsi="Times New Roman"/>
          <w:lang w:eastAsia="sk-SK"/>
        </w:rPr>
        <w:t>27.</w:t>
      </w:r>
      <w:r w:rsidR="00F94DF9" w:rsidRPr="003D3263">
        <w:rPr>
          <w:rFonts w:ascii="Times New Roman" w:hAnsi="Times New Roman"/>
          <w:lang w:eastAsia="sk-SK"/>
        </w:rPr>
        <w:t>7</w:t>
      </w:r>
      <w:r w:rsidR="00427FEE" w:rsidRPr="003D3263">
        <w:rPr>
          <w:rFonts w:ascii="Times New Roman" w:hAnsi="Times New Roman"/>
          <w:lang w:eastAsia="sk-SK"/>
        </w:rPr>
        <w:t xml:space="preserve">. </w:t>
      </w:r>
    </w:p>
    <w:p w:rsidR="00427FEE" w:rsidRPr="003D3263" w:rsidRDefault="000B6121" w:rsidP="00582CEE">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27.</w:t>
      </w:r>
      <w:r w:rsidR="003D7D09" w:rsidRPr="003D3263">
        <w:rPr>
          <w:rFonts w:ascii="Times New Roman" w:hAnsi="Times New Roman"/>
          <w:lang w:eastAsia="sk-SK"/>
        </w:rPr>
        <w:t>8</w:t>
      </w:r>
      <w:r w:rsidR="00427FEE" w:rsidRPr="003D3263">
        <w:rPr>
          <w:rFonts w:ascii="Times New Roman" w:hAnsi="Times New Roman"/>
          <w:lang w:eastAsia="sk-SK"/>
        </w:rPr>
        <w:t>.</w:t>
      </w:r>
      <w:r w:rsidR="003D7D09" w:rsidRPr="003D3263">
        <w:rPr>
          <w:rFonts w:ascii="Times New Roman" w:hAnsi="Times New Roman"/>
          <w:lang w:eastAsia="sk-SK"/>
        </w:rPr>
        <w:t>3</w:t>
      </w:r>
      <w:r w:rsidR="00427FEE" w:rsidRPr="003D3263">
        <w:rPr>
          <w:rFonts w:ascii="Times New Roman" w:hAnsi="Times New Roman"/>
          <w:lang w:eastAsia="sk-SK"/>
        </w:rPr>
        <w:t xml:space="preserve"> ak komisia neuzná odôvodnenie návrhu ceny za dostatočné, alebo </w:t>
      </w:r>
    </w:p>
    <w:p w:rsidR="00427FEE" w:rsidRPr="003D3263" w:rsidRDefault="000B6121" w:rsidP="00582CEE">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27.</w:t>
      </w:r>
      <w:r w:rsidR="003D7D09" w:rsidRPr="003D3263">
        <w:rPr>
          <w:rFonts w:ascii="Times New Roman" w:hAnsi="Times New Roman"/>
          <w:lang w:eastAsia="sk-SK"/>
        </w:rPr>
        <w:t>8.4</w:t>
      </w:r>
      <w:r w:rsidR="00427FEE" w:rsidRPr="003D3263">
        <w:rPr>
          <w:rFonts w:ascii="Times New Roman" w:hAnsi="Times New Roman"/>
          <w:lang w:eastAsia="sk-SK"/>
        </w:rPr>
        <w:t xml:space="preserve"> ak uchádzač neodôvodní návrh ceny v primeranej lehote určenej komisiou odo dňa doručenia žiadosti, alebo </w:t>
      </w:r>
    </w:p>
    <w:p w:rsidR="00427FEE" w:rsidRPr="003D3263" w:rsidRDefault="000B6121" w:rsidP="00582CEE">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27.</w:t>
      </w:r>
      <w:r w:rsidR="003D7D09" w:rsidRPr="003D3263">
        <w:rPr>
          <w:rFonts w:ascii="Times New Roman" w:hAnsi="Times New Roman"/>
          <w:lang w:eastAsia="sk-SK"/>
        </w:rPr>
        <w:t>8.5</w:t>
      </w:r>
      <w:r w:rsidR="00427FEE" w:rsidRPr="003D3263">
        <w:rPr>
          <w:rFonts w:ascii="Times New Roman" w:hAnsi="Times New Roman"/>
          <w:lang w:eastAsia="sk-SK"/>
        </w:rPr>
        <w:t xml:space="preserve"> ak uchádzač písomne nevysvetlí predloženú ponuku v primeranej lehote určenej komisiou odo dňa doručenia žiadosti, </w:t>
      </w:r>
    </w:p>
    <w:p w:rsidR="00427FEE" w:rsidRPr="003D3263" w:rsidRDefault="000B6121" w:rsidP="00582CEE">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27.</w:t>
      </w:r>
      <w:r w:rsidR="003D7D09" w:rsidRPr="003D3263">
        <w:rPr>
          <w:rFonts w:ascii="Times New Roman" w:hAnsi="Times New Roman"/>
          <w:lang w:eastAsia="sk-SK"/>
        </w:rPr>
        <w:t>8.6</w:t>
      </w:r>
      <w:r w:rsidR="00427FEE" w:rsidRPr="003D3263">
        <w:rPr>
          <w:rFonts w:ascii="Times New Roman" w:hAnsi="Times New Roman"/>
          <w:lang w:eastAsia="sk-SK"/>
        </w:rPr>
        <w:t xml:space="preserve"> nedostaví sa po výzve komisie na osobnú konzultáciu na účely vysvetlenia predloženého odôvodnenia mimoriadne nízkej ponuky. </w:t>
      </w:r>
    </w:p>
    <w:p w:rsidR="00427FEE" w:rsidRPr="003D3263" w:rsidRDefault="000B6121" w:rsidP="00582CEE">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lastRenderedPageBreak/>
        <w:t>27.</w:t>
      </w:r>
      <w:r w:rsidR="003D7D09" w:rsidRPr="003D3263">
        <w:rPr>
          <w:rFonts w:ascii="Times New Roman" w:hAnsi="Times New Roman"/>
          <w:lang w:eastAsia="sk-SK"/>
        </w:rPr>
        <w:t>9</w:t>
      </w:r>
      <w:r w:rsidR="00427FEE" w:rsidRPr="003D3263">
        <w:rPr>
          <w:rFonts w:ascii="Times New Roman" w:hAnsi="Times New Roman"/>
          <w:lang w:eastAsia="sk-SK"/>
        </w:rPr>
        <w:t xml:space="preserve"> Uchádzač bude písomne upovedomený o vylúčení jeho ponuky s uvedením dôvodu vylúčenia. </w:t>
      </w:r>
    </w:p>
    <w:p w:rsidR="00427FEE" w:rsidRPr="003D3263" w:rsidRDefault="00427FEE" w:rsidP="00EC2A1F">
      <w:pPr>
        <w:autoSpaceDE w:val="0"/>
        <w:autoSpaceDN w:val="0"/>
        <w:adjustRightInd w:val="0"/>
        <w:spacing w:after="0" w:line="240" w:lineRule="auto"/>
        <w:jc w:val="both"/>
        <w:rPr>
          <w:rFonts w:ascii="Times New Roman" w:hAnsi="Times New Roman"/>
          <w:lang w:eastAsia="sk-SK"/>
        </w:rPr>
      </w:pPr>
    </w:p>
    <w:p w:rsidR="00EC2A1F" w:rsidRPr="003D3263" w:rsidRDefault="00EC2A1F" w:rsidP="00EC2A1F">
      <w:pPr>
        <w:autoSpaceDE w:val="0"/>
        <w:autoSpaceDN w:val="0"/>
        <w:adjustRightInd w:val="0"/>
        <w:spacing w:after="0" w:line="240" w:lineRule="auto"/>
        <w:jc w:val="center"/>
        <w:rPr>
          <w:rFonts w:ascii="Times New Roman" w:hAnsi="Times New Roman"/>
          <w:sz w:val="24"/>
          <w:szCs w:val="24"/>
          <w:lang w:eastAsia="sk-SK"/>
        </w:rPr>
      </w:pPr>
      <w:r w:rsidRPr="003D3263">
        <w:rPr>
          <w:rFonts w:ascii="Times New Roman" w:hAnsi="Times New Roman"/>
          <w:b/>
          <w:bCs/>
          <w:sz w:val="24"/>
          <w:szCs w:val="24"/>
          <w:lang w:eastAsia="sk-SK"/>
        </w:rPr>
        <w:t>Časť VI.</w:t>
      </w:r>
    </w:p>
    <w:p w:rsidR="00EC2A1F" w:rsidRPr="003D3263" w:rsidRDefault="00EC2A1F" w:rsidP="00EC2A1F">
      <w:pPr>
        <w:autoSpaceDE w:val="0"/>
        <w:autoSpaceDN w:val="0"/>
        <w:adjustRightInd w:val="0"/>
        <w:spacing w:after="0" w:line="240" w:lineRule="auto"/>
        <w:jc w:val="center"/>
        <w:rPr>
          <w:rFonts w:ascii="Times New Roman" w:hAnsi="Times New Roman"/>
          <w:sz w:val="24"/>
          <w:szCs w:val="24"/>
          <w:lang w:eastAsia="sk-SK"/>
        </w:rPr>
      </w:pPr>
      <w:r w:rsidRPr="003D3263">
        <w:rPr>
          <w:rFonts w:ascii="Times New Roman" w:hAnsi="Times New Roman"/>
          <w:b/>
          <w:bCs/>
          <w:sz w:val="24"/>
          <w:szCs w:val="24"/>
          <w:lang w:eastAsia="sk-SK"/>
        </w:rPr>
        <w:t>Dôvernosť a etika vo verejnom obstarávaní</w:t>
      </w:r>
    </w:p>
    <w:p w:rsidR="00EC2A1F" w:rsidRPr="003D3263" w:rsidRDefault="00EC2A1F" w:rsidP="00EC2A1F">
      <w:pPr>
        <w:autoSpaceDE w:val="0"/>
        <w:autoSpaceDN w:val="0"/>
        <w:adjustRightInd w:val="0"/>
        <w:spacing w:after="0" w:line="240" w:lineRule="auto"/>
        <w:jc w:val="both"/>
        <w:rPr>
          <w:rFonts w:ascii="Times New Roman" w:hAnsi="Times New Roman"/>
          <w:b/>
          <w:bCs/>
          <w:lang w:eastAsia="sk-SK"/>
        </w:rPr>
      </w:pP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b/>
          <w:bCs/>
          <w:lang w:eastAsia="sk-SK"/>
        </w:rPr>
        <w:t>28.</w:t>
      </w:r>
      <w:r w:rsidR="00EC2A1F" w:rsidRPr="003D3263">
        <w:rPr>
          <w:rFonts w:ascii="Times New Roman" w:hAnsi="Times New Roman"/>
          <w:b/>
          <w:bCs/>
          <w:lang w:eastAsia="sk-SK"/>
        </w:rPr>
        <w:t xml:space="preserve"> Dôvernosť procesu verejného obstarávania </w:t>
      </w: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28.</w:t>
      </w:r>
      <w:r w:rsidR="00EC2A1F" w:rsidRPr="003D3263">
        <w:rPr>
          <w:rFonts w:ascii="Times New Roman" w:hAnsi="Times New Roman"/>
          <w:lang w:eastAsia="sk-SK"/>
        </w:rPr>
        <w:t xml:space="preserve">1 Informácie, týkajúce sa preskúmavania, vysvetľovania, vyhodnocovania ponúk a odporúčaní na prijatie ponuky najúspešnejšieho uchádzača sú dôverné. Členovia komisie na vyhodnocovanie ponúk a zodpovedné osoby verejného obstarávateľa nebudú počas prebiehajúceho procesu verejného obstarávania poskytovať alebo zverejňovať uvedené informácie o obsahu ponúk ani uchádzačom, ani žiadnym tretím osobám. </w:t>
      </w: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28.</w:t>
      </w:r>
      <w:r w:rsidR="003D7D09" w:rsidRPr="003D3263">
        <w:rPr>
          <w:rFonts w:ascii="Times New Roman" w:hAnsi="Times New Roman"/>
          <w:lang w:eastAsia="sk-SK"/>
        </w:rPr>
        <w:t>2</w:t>
      </w:r>
      <w:r w:rsidR="00EC2A1F" w:rsidRPr="003D3263">
        <w:rPr>
          <w:rFonts w:ascii="Times New Roman" w:hAnsi="Times New Roman"/>
          <w:lang w:eastAsia="sk-SK"/>
        </w:rPr>
        <w:t xml:space="preserve"> Informácie, ktoré uchádzač v ponuke označí za dôverné, nebudú zverejnené alebo inak použité bez predošlého súhlasu uchádzača, pokiaľ uvedené nebude v rozpore so zákonom o verejnom obstarávaní a inými všeobecne záväznými právnymi predpismi/ osobitnými predpismi (zákon č.211/2000 Z. z. o slobodnom prístupe k informáciám a o zmene a doplnení niektorých zákonov, zákon č. 215/2004 Z. z. o ochrane utajovaných skutočností a o zmene a doplnení niektorých zákonov, atď.) </w:t>
      </w:r>
    </w:p>
    <w:p w:rsidR="00EC2A1F"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28.</w:t>
      </w:r>
      <w:r w:rsidR="00EC2A1F" w:rsidRPr="003D3263">
        <w:rPr>
          <w:rFonts w:ascii="Times New Roman" w:hAnsi="Times New Roman"/>
          <w:lang w:eastAsia="sk-SK"/>
        </w:rPr>
        <w:t xml:space="preserve">3 Ponuky uchádzačov, ani ich jednotlivé časti nebude možné použiť bez predchádzajúceho súhlasu uchádzačov. </w:t>
      </w:r>
    </w:p>
    <w:p w:rsidR="00E94DAA" w:rsidRPr="003D3263" w:rsidRDefault="00E94DAA" w:rsidP="00EC2A1F">
      <w:pPr>
        <w:autoSpaceDE w:val="0"/>
        <w:autoSpaceDN w:val="0"/>
        <w:adjustRightInd w:val="0"/>
        <w:spacing w:after="0" w:line="240" w:lineRule="auto"/>
        <w:jc w:val="both"/>
        <w:rPr>
          <w:rFonts w:ascii="Times New Roman" w:hAnsi="Times New Roman"/>
          <w:lang w:eastAsia="sk-SK"/>
        </w:rPr>
      </w:pPr>
    </w:p>
    <w:p w:rsidR="00EC2A1F" w:rsidRPr="003D3263" w:rsidRDefault="00EC2A1F" w:rsidP="00EC2A1F">
      <w:pPr>
        <w:autoSpaceDE w:val="0"/>
        <w:autoSpaceDN w:val="0"/>
        <w:adjustRightInd w:val="0"/>
        <w:spacing w:after="0" w:line="240" w:lineRule="auto"/>
        <w:jc w:val="center"/>
        <w:rPr>
          <w:rFonts w:ascii="Times New Roman" w:hAnsi="Times New Roman"/>
          <w:sz w:val="24"/>
          <w:szCs w:val="24"/>
          <w:lang w:eastAsia="sk-SK"/>
        </w:rPr>
      </w:pPr>
      <w:r w:rsidRPr="003D3263">
        <w:rPr>
          <w:rFonts w:ascii="Times New Roman" w:hAnsi="Times New Roman"/>
          <w:b/>
          <w:bCs/>
          <w:sz w:val="24"/>
          <w:szCs w:val="24"/>
          <w:lang w:eastAsia="sk-SK"/>
        </w:rPr>
        <w:t>Časť VII.</w:t>
      </w:r>
    </w:p>
    <w:p w:rsidR="00EC2A1F" w:rsidRPr="003D3263" w:rsidRDefault="00EC2A1F" w:rsidP="00EC2A1F">
      <w:pPr>
        <w:autoSpaceDE w:val="0"/>
        <w:autoSpaceDN w:val="0"/>
        <w:adjustRightInd w:val="0"/>
        <w:spacing w:after="0" w:line="240" w:lineRule="auto"/>
        <w:jc w:val="center"/>
        <w:rPr>
          <w:rFonts w:ascii="Times New Roman" w:hAnsi="Times New Roman"/>
          <w:sz w:val="24"/>
          <w:szCs w:val="24"/>
          <w:lang w:eastAsia="sk-SK"/>
        </w:rPr>
      </w:pPr>
      <w:r w:rsidRPr="003D3263">
        <w:rPr>
          <w:rFonts w:ascii="Times New Roman" w:hAnsi="Times New Roman"/>
          <w:b/>
          <w:bCs/>
          <w:sz w:val="24"/>
          <w:szCs w:val="24"/>
          <w:lang w:eastAsia="sk-SK"/>
        </w:rPr>
        <w:t>Prijatie ponuky</w:t>
      </w:r>
    </w:p>
    <w:p w:rsidR="00EC2A1F" w:rsidRPr="003D3263" w:rsidRDefault="00EC2A1F" w:rsidP="00EC2A1F">
      <w:pPr>
        <w:autoSpaceDE w:val="0"/>
        <w:autoSpaceDN w:val="0"/>
        <w:adjustRightInd w:val="0"/>
        <w:spacing w:after="0" w:line="240" w:lineRule="auto"/>
        <w:jc w:val="both"/>
        <w:rPr>
          <w:rFonts w:ascii="Times New Roman" w:hAnsi="Times New Roman"/>
          <w:b/>
          <w:bCs/>
          <w:lang w:eastAsia="sk-SK"/>
        </w:rPr>
      </w:pP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b/>
          <w:bCs/>
          <w:lang w:eastAsia="sk-SK"/>
        </w:rPr>
        <w:t>29.</w:t>
      </w:r>
      <w:r w:rsidR="00EC2A1F" w:rsidRPr="003D3263">
        <w:rPr>
          <w:rFonts w:ascii="Times New Roman" w:hAnsi="Times New Roman"/>
          <w:b/>
          <w:bCs/>
          <w:lang w:eastAsia="sk-SK"/>
        </w:rPr>
        <w:t xml:space="preserve"> Informácia o výsledku vyhodnotenia ponúk </w:t>
      </w: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29.</w:t>
      </w:r>
      <w:r w:rsidR="00EC2A1F" w:rsidRPr="003D3263">
        <w:rPr>
          <w:rFonts w:ascii="Times New Roman" w:hAnsi="Times New Roman"/>
          <w:lang w:eastAsia="sk-SK"/>
        </w:rPr>
        <w:t xml:space="preserve">1 Každému uchádzačovi, ktorého ponuka bola vyhodnotená podľa bodu 26, bude zaslaný výsledok vyhodnotenia ponúk vrátane poradia uchádzačov. </w:t>
      </w: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29.</w:t>
      </w:r>
      <w:r w:rsidR="00EC2A1F" w:rsidRPr="003D3263">
        <w:rPr>
          <w:rFonts w:ascii="Times New Roman" w:hAnsi="Times New Roman"/>
          <w:lang w:eastAsia="sk-SK"/>
        </w:rPr>
        <w:t xml:space="preserve">2 Úspešnému uchádzačovi bude zaslané oznámenie, že jeho ponuku prijíma. </w:t>
      </w: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29.</w:t>
      </w:r>
      <w:r w:rsidR="00EC2A1F" w:rsidRPr="003D3263">
        <w:rPr>
          <w:rFonts w:ascii="Times New Roman" w:hAnsi="Times New Roman"/>
          <w:lang w:eastAsia="sk-SK"/>
        </w:rPr>
        <w:t xml:space="preserve">3 Ostatným uchádzačom bude zaslané oznámenie, že neuspeli. V tomto oznámení uvedie dôvody, pre ktoré ich ponuka nebola prijatá, identifikáciu úspešného uchádzača alebo uchádzačov, informáciu o charakteristikách a výhodách prijatej ponuky alebo ponúk a lehotu, v ktorej môže byť podaná námietka podľa § 138 ods. 2 písm. f).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b/>
          <w:bCs/>
          <w:lang w:eastAsia="sk-SK"/>
        </w:rPr>
        <w:t>30.</w:t>
      </w:r>
      <w:r w:rsidR="00EC2A1F" w:rsidRPr="003D3263">
        <w:rPr>
          <w:rFonts w:ascii="Times New Roman" w:hAnsi="Times New Roman"/>
          <w:b/>
          <w:bCs/>
          <w:lang w:eastAsia="sk-SK"/>
        </w:rPr>
        <w:t xml:space="preserve"> Uzavretie zmluvy </w:t>
      </w: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30</w:t>
      </w:r>
      <w:r w:rsidR="00EC2A1F" w:rsidRPr="003D3263">
        <w:rPr>
          <w:rFonts w:ascii="Times New Roman" w:hAnsi="Times New Roman"/>
          <w:lang w:eastAsia="sk-SK"/>
        </w:rPr>
        <w:t xml:space="preserve">.1 S úspešným uchádzačom, ktorého ponuka bola prijatá, bude podľa §45 zákona o verejnom obstarávaní uzavretá zmluva najneskôr do uplynutia lehoty viazanosti ponúk podľa bodu 9.1. </w:t>
      </w: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30.</w:t>
      </w:r>
      <w:r w:rsidR="00EC2A1F" w:rsidRPr="003D3263">
        <w:rPr>
          <w:rFonts w:ascii="Times New Roman" w:hAnsi="Times New Roman"/>
          <w:lang w:eastAsia="sk-SK"/>
        </w:rPr>
        <w:t xml:space="preserve">2 Ponuky uchádzačov, ani ich časti, sa nepoužijú bez súhlasu uchádzačov. </w:t>
      </w: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b/>
          <w:bCs/>
          <w:lang w:eastAsia="sk-SK"/>
        </w:rPr>
        <w:t>31</w:t>
      </w:r>
      <w:r w:rsidR="00EC2A1F" w:rsidRPr="003D3263">
        <w:rPr>
          <w:rFonts w:ascii="Times New Roman" w:hAnsi="Times New Roman"/>
          <w:b/>
          <w:bCs/>
          <w:lang w:eastAsia="sk-SK"/>
        </w:rPr>
        <w:t xml:space="preserve"> Ďalšie informácie </w:t>
      </w: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31</w:t>
      </w:r>
      <w:r w:rsidR="00EC2A1F" w:rsidRPr="003D3263">
        <w:rPr>
          <w:rFonts w:ascii="Times New Roman" w:hAnsi="Times New Roman"/>
          <w:lang w:eastAsia="sk-SK"/>
        </w:rPr>
        <w:t xml:space="preserve">.1 Pracovný čas obstarávateľa je v pracovných dňoch v čase od 8:00 hod. do 14:00 hod. </w:t>
      </w: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31</w:t>
      </w:r>
      <w:r w:rsidR="00EC2A1F" w:rsidRPr="003D3263">
        <w:rPr>
          <w:rFonts w:ascii="Times New Roman" w:hAnsi="Times New Roman"/>
          <w:lang w:eastAsia="sk-SK"/>
        </w:rPr>
        <w:t xml:space="preserve">.2 Verejný obstarávateľ si vyhradzuje právo zrušiť neukončenú súťaž, resp. neuzatvoriť zmluvu na poskytnutie služby s úspešným uchádzačom v prípade, ak nastanú okolnosti, ktoré v čase uverejnenia výzvy nemohol predpokladať. </w:t>
      </w:r>
    </w:p>
    <w:p w:rsidR="00EC2A1F" w:rsidRPr="003D3263" w:rsidRDefault="000B6121"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31</w:t>
      </w:r>
      <w:r w:rsidR="00EC2A1F" w:rsidRPr="003D3263">
        <w:rPr>
          <w:rFonts w:ascii="Times New Roman" w:hAnsi="Times New Roman"/>
          <w:lang w:eastAsia="sk-SK"/>
        </w:rPr>
        <w:t xml:space="preserve">.3 Verejný obstarávateľ si vyhradzuje právo uzatvoriť zmluvu s uchádzačom, ktorý sa umiestnil na druhom mieste v prípade, že úspešný uchádzač z akýchkoľvek dôvodov neuzavrie zmluvu. </w:t>
      </w:r>
    </w:p>
    <w:p w:rsidR="00EC2A1F" w:rsidRPr="003D3263" w:rsidRDefault="00EC2A1F" w:rsidP="000D33B8">
      <w:pPr>
        <w:pageBreakBefore/>
        <w:shd w:val="clear" w:color="auto" w:fill="E7E6E6"/>
        <w:autoSpaceDE w:val="0"/>
        <w:autoSpaceDN w:val="0"/>
        <w:adjustRightInd w:val="0"/>
        <w:spacing w:after="0" w:line="240" w:lineRule="auto"/>
        <w:jc w:val="both"/>
        <w:rPr>
          <w:rFonts w:ascii="Times New Roman" w:hAnsi="Times New Roman"/>
          <w:sz w:val="28"/>
          <w:szCs w:val="28"/>
          <w:lang w:eastAsia="sk-SK"/>
        </w:rPr>
      </w:pPr>
      <w:r w:rsidRPr="003D3263">
        <w:rPr>
          <w:rFonts w:ascii="Times New Roman" w:hAnsi="Times New Roman"/>
          <w:b/>
          <w:bCs/>
          <w:i/>
          <w:iCs/>
          <w:sz w:val="28"/>
          <w:szCs w:val="28"/>
          <w:lang w:eastAsia="sk-SK"/>
        </w:rPr>
        <w:lastRenderedPageBreak/>
        <w:t xml:space="preserve">A.2 Podmienky účasti uchádzačov </w:t>
      </w:r>
    </w:p>
    <w:p w:rsidR="00EC2A1F" w:rsidRPr="003D3263" w:rsidRDefault="00EC2A1F" w:rsidP="00EC2A1F">
      <w:pPr>
        <w:autoSpaceDE w:val="0"/>
        <w:autoSpaceDN w:val="0"/>
        <w:adjustRightInd w:val="0"/>
        <w:spacing w:after="0" w:line="240" w:lineRule="auto"/>
        <w:jc w:val="both"/>
        <w:rPr>
          <w:rFonts w:ascii="Times New Roman" w:hAnsi="Times New Roman"/>
          <w:b/>
          <w:bCs/>
          <w:lang w:eastAsia="sk-SK"/>
        </w:rPr>
      </w:pPr>
    </w:p>
    <w:p w:rsidR="00BC02AE" w:rsidRPr="003D3263" w:rsidRDefault="00BC02AE" w:rsidP="000D33B8">
      <w:pPr>
        <w:numPr>
          <w:ilvl w:val="0"/>
          <w:numId w:val="41"/>
        </w:numPr>
        <w:shd w:val="clear" w:color="auto" w:fill="E7E6E6"/>
        <w:spacing w:after="0" w:line="240" w:lineRule="auto"/>
        <w:ind w:left="431" w:hanging="431"/>
        <w:jc w:val="both"/>
        <w:rPr>
          <w:rFonts w:ascii="Times New Roman" w:eastAsia="Times New Roman" w:hAnsi="Times New Roman"/>
          <w:b/>
          <w:bCs/>
          <w:smallCaps/>
          <w:lang w:eastAsia="sk-SK"/>
        </w:rPr>
      </w:pPr>
      <w:r w:rsidRPr="003D3263">
        <w:rPr>
          <w:rFonts w:ascii="Times New Roman" w:eastAsia="Times New Roman" w:hAnsi="Times New Roman"/>
          <w:b/>
          <w:bCs/>
          <w:smallCaps/>
          <w:lang w:eastAsia="sk-SK"/>
        </w:rPr>
        <w:t xml:space="preserve">Podmienky účasti vo verejnom obstarávaní podľa § </w:t>
      </w:r>
      <w:r w:rsidR="00291840">
        <w:rPr>
          <w:rFonts w:ascii="Times New Roman" w:eastAsia="Times New Roman" w:hAnsi="Times New Roman"/>
          <w:b/>
          <w:bCs/>
          <w:smallCaps/>
          <w:lang w:eastAsia="sk-SK"/>
        </w:rPr>
        <w:t>32</w:t>
      </w:r>
      <w:r w:rsidRPr="003D3263">
        <w:rPr>
          <w:rFonts w:ascii="Times New Roman" w:eastAsia="Times New Roman" w:hAnsi="Times New Roman"/>
          <w:b/>
          <w:bCs/>
          <w:smallCaps/>
          <w:lang w:eastAsia="sk-SK"/>
        </w:rPr>
        <w:t xml:space="preserve"> zákona o verejnom  obstarávaní</w:t>
      </w:r>
    </w:p>
    <w:p w:rsidR="00502C84" w:rsidRPr="005F4AEC" w:rsidRDefault="00502C84" w:rsidP="00502C84">
      <w:pPr>
        <w:pStyle w:val="Default"/>
        <w:ind w:left="708"/>
        <w:jc w:val="both"/>
        <w:rPr>
          <w:color w:val="auto"/>
          <w:sz w:val="22"/>
          <w:szCs w:val="22"/>
        </w:rPr>
      </w:pPr>
      <w:r w:rsidRPr="005F4AEC">
        <w:rPr>
          <w:color w:val="auto"/>
          <w:sz w:val="22"/>
          <w:szCs w:val="22"/>
        </w:rPr>
        <w:t xml:space="preserve">Informácie a formálne náležitosti nevyhnutné na vyhodnotenie splnenia podmienok účasti: Uchádzač musí preukázať splnenie všetkých podmienok účasti týkajúcich sa osobného postavenia uvedených v § 32 ods. 1 zákona o verejnom obstarávaní a o zmene a doplnení niektorých zákonov v znení neskorších predpisov (ďalej len "zákon o verejnom obstarávaní"). Uchádzač preukáže dokladmi podľa § 32 ods.2, že spĺňa podmienky účasti týkajúce sa osobného postavenia podľa § 32 ods. 1 zákona o verejnom obstarávaní, </w:t>
      </w:r>
    </w:p>
    <w:p w:rsidR="00502C84" w:rsidRPr="005F4AEC" w:rsidRDefault="00502C84" w:rsidP="00502C84">
      <w:pPr>
        <w:pStyle w:val="Default"/>
        <w:ind w:left="708"/>
        <w:jc w:val="both"/>
        <w:rPr>
          <w:color w:val="auto"/>
          <w:sz w:val="22"/>
          <w:szCs w:val="22"/>
        </w:rPr>
      </w:pPr>
      <w:r w:rsidRPr="005F4AEC">
        <w:rPr>
          <w:color w:val="auto"/>
          <w:sz w:val="22"/>
          <w:szCs w:val="22"/>
        </w:rPr>
        <w:t xml:space="preserve">t. j. že: </w:t>
      </w:r>
    </w:p>
    <w:p w:rsidR="00502C84" w:rsidRPr="005F4AEC" w:rsidRDefault="00502C84" w:rsidP="00502C84">
      <w:pPr>
        <w:pStyle w:val="Default"/>
        <w:numPr>
          <w:ilvl w:val="0"/>
          <w:numId w:val="44"/>
        </w:numPr>
        <w:ind w:left="708"/>
        <w:jc w:val="both"/>
        <w:rPr>
          <w:color w:val="auto"/>
          <w:sz w:val="22"/>
          <w:szCs w:val="22"/>
        </w:rPr>
      </w:pPr>
      <w:r w:rsidRPr="005F4AEC">
        <w:rPr>
          <w:color w:val="auto"/>
          <w:sz w:val="22"/>
          <w:szCs w:val="22"/>
        </w:rPr>
        <w:t xml:space="preserve">a) hospodársky subjekt nebol , ani jeho štatutárny orgán, ani člen štatutárneho orgánu, ani člen dozorného orgánu, ani prokurista 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 </w:t>
      </w:r>
      <w:r w:rsidRPr="005F4AEC">
        <w:rPr>
          <w:b/>
          <w:bCs/>
          <w:color w:val="auto"/>
          <w:sz w:val="22"/>
          <w:szCs w:val="22"/>
        </w:rPr>
        <w:t xml:space="preserve">výpisom z registra trestov nie starším ako tri mesiace, </w:t>
      </w:r>
    </w:p>
    <w:p w:rsidR="00D31B3F" w:rsidRPr="00D31B3F" w:rsidRDefault="00502C84" w:rsidP="00502C84">
      <w:pPr>
        <w:pStyle w:val="Default"/>
        <w:numPr>
          <w:ilvl w:val="0"/>
          <w:numId w:val="44"/>
        </w:numPr>
        <w:ind w:left="708"/>
        <w:jc w:val="both"/>
        <w:rPr>
          <w:color w:val="auto"/>
          <w:sz w:val="22"/>
          <w:szCs w:val="22"/>
        </w:rPr>
      </w:pPr>
      <w:r w:rsidRPr="005F4AEC">
        <w:rPr>
          <w:color w:val="auto"/>
          <w:sz w:val="22"/>
          <w:szCs w:val="22"/>
        </w:rPr>
        <w:t xml:space="preserve">b) hospodársky subjekt nemá nedoplatky poistného na zdravotné poistenie, sociálne poistenie a príspevkov na starobné dôchodkové sporenie v Slovenskej republike alebo v štáte sídla, miesta podnikania alebo obvyklého pobytu - </w:t>
      </w:r>
      <w:r w:rsidRPr="005F4AEC">
        <w:rPr>
          <w:b/>
          <w:bCs/>
          <w:color w:val="auto"/>
          <w:sz w:val="22"/>
          <w:szCs w:val="22"/>
        </w:rPr>
        <w:t xml:space="preserve">potvrdením Sociálnej poisťovne a zdravotnej poisťovne nie starším ako tri mesiace,, </w:t>
      </w:r>
    </w:p>
    <w:p w:rsidR="00502C84" w:rsidRPr="005F4AEC" w:rsidRDefault="00502C84" w:rsidP="00502C84">
      <w:pPr>
        <w:pStyle w:val="Default"/>
        <w:numPr>
          <w:ilvl w:val="0"/>
          <w:numId w:val="44"/>
        </w:numPr>
        <w:ind w:left="708"/>
        <w:jc w:val="both"/>
        <w:rPr>
          <w:color w:val="auto"/>
          <w:sz w:val="22"/>
          <w:szCs w:val="22"/>
        </w:rPr>
      </w:pPr>
      <w:r w:rsidRPr="005F4AEC">
        <w:rPr>
          <w:color w:val="auto"/>
          <w:sz w:val="22"/>
          <w:szCs w:val="22"/>
        </w:rPr>
        <w:t xml:space="preserve">c) hospodársky subjekt nemá daňové nedoplatky v Slovenskej republike alebo v štáte sídla, miesta podnikania alebo obvyklého pobytu </w:t>
      </w:r>
      <w:r w:rsidRPr="005F4AEC">
        <w:rPr>
          <w:b/>
          <w:bCs/>
          <w:color w:val="auto"/>
          <w:sz w:val="22"/>
          <w:szCs w:val="22"/>
        </w:rPr>
        <w:t xml:space="preserve">- potvrdením miestne príslušného daňového úradu nie starším ako tri mesiace, </w:t>
      </w:r>
    </w:p>
    <w:p w:rsidR="00502C84" w:rsidRPr="005F4AEC" w:rsidRDefault="00502C84" w:rsidP="00D31B3F">
      <w:pPr>
        <w:pStyle w:val="Default"/>
        <w:numPr>
          <w:ilvl w:val="0"/>
          <w:numId w:val="44"/>
        </w:numPr>
        <w:ind w:left="708"/>
        <w:jc w:val="both"/>
        <w:rPr>
          <w:color w:val="auto"/>
          <w:sz w:val="22"/>
          <w:szCs w:val="22"/>
        </w:rPr>
      </w:pPr>
      <w:r w:rsidRPr="005F4AEC">
        <w:rPr>
          <w:color w:val="auto"/>
          <w:sz w:val="22"/>
          <w:szCs w:val="22"/>
        </w:rPr>
        <w:t xml:space="preserve">d) nebol na jeho majetok vyhlásený konkurz, nie je v reštrukturalizácii, nie je v likvidácii, ani nebolo proti nemu zastavené konkurzné konanie pre nedostatok majetku alebo zrušený konkurz pre nedostatok majetku - </w:t>
      </w:r>
      <w:r w:rsidRPr="005F4AEC">
        <w:rPr>
          <w:b/>
          <w:bCs/>
          <w:color w:val="auto"/>
          <w:sz w:val="22"/>
          <w:szCs w:val="22"/>
        </w:rPr>
        <w:t xml:space="preserve">potvrdením príslušného súdu nie starším ako tri mesiace, </w:t>
      </w:r>
    </w:p>
    <w:p w:rsidR="00502C84" w:rsidRPr="005F4AEC" w:rsidRDefault="00502C84" w:rsidP="00502C84">
      <w:pPr>
        <w:pStyle w:val="Default"/>
        <w:numPr>
          <w:ilvl w:val="0"/>
          <w:numId w:val="45"/>
        </w:numPr>
        <w:ind w:left="708"/>
        <w:jc w:val="both"/>
        <w:rPr>
          <w:color w:val="auto"/>
          <w:sz w:val="22"/>
          <w:szCs w:val="22"/>
        </w:rPr>
      </w:pPr>
      <w:r w:rsidRPr="005F4AEC">
        <w:rPr>
          <w:color w:val="auto"/>
          <w:sz w:val="22"/>
          <w:szCs w:val="22"/>
        </w:rPr>
        <w:t xml:space="preserve">e) je oprávnený dodávať tovar, uskutočňovať stavebné práce alebo poskytovať službu </w:t>
      </w:r>
      <w:r w:rsidRPr="005F4AEC">
        <w:rPr>
          <w:b/>
          <w:bCs/>
          <w:color w:val="auto"/>
          <w:sz w:val="22"/>
          <w:szCs w:val="22"/>
        </w:rPr>
        <w:t xml:space="preserve">- doloženým dokladom o oprávnení dodávať tovar, uskutočňovať stavebné práce alebo poskytovať službu, ktorý zodpovedá predmetu zákazky </w:t>
      </w:r>
    </w:p>
    <w:p w:rsidR="00D31B3F" w:rsidRPr="005F4AEC" w:rsidRDefault="00D31B3F" w:rsidP="00D31B3F">
      <w:pPr>
        <w:pStyle w:val="Default"/>
        <w:numPr>
          <w:ilvl w:val="0"/>
          <w:numId w:val="45"/>
        </w:numPr>
        <w:ind w:left="709"/>
        <w:jc w:val="both"/>
        <w:rPr>
          <w:color w:val="auto"/>
          <w:sz w:val="22"/>
          <w:szCs w:val="22"/>
        </w:rPr>
      </w:pPr>
      <w:r w:rsidRPr="005F4AEC">
        <w:rPr>
          <w:color w:val="auto"/>
          <w:sz w:val="22"/>
          <w:szCs w:val="22"/>
        </w:rPr>
        <w:t xml:space="preserve">f) nemá uložený zákaz účasti vo verejnom obstarávaní potvrdený konečným rozhodnutím v Slovenskej republike alebo v štáte sídla, miesta podnikania alebo obvyklého pobytu – </w:t>
      </w:r>
      <w:r w:rsidRPr="005F4AEC">
        <w:rPr>
          <w:b/>
          <w:bCs/>
          <w:color w:val="auto"/>
          <w:sz w:val="22"/>
          <w:szCs w:val="22"/>
        </w:rPr>
        <w:t xml:space="preserve">doloženým čestným vyhlásením, </w:t>
      </w:r>
    </w:p>
    <w:p w:rsidR="00D31B3F" w:rsidRPr="005F4AEC" w:rsidRDefault="00203251" w:rsidP="00D31B3F">
      <w:pPr>
        <w:pStyle w:val="Default"/>
        <w:numPr>
          <w:ilvl w:val="0"/>
          <w:numId w:val="45"/>
        </w:numPr>
        <w:ind w:left="720" w:hanging="11"/>
        <w:jc w:val="both"/>
        <w:rPr>
          <w:color w:val="auto"/>
          <w:sz w:val="22"/>
          <w:szCs w:val="22"/>
        </w:rPr>
      </w:pPr>
      <w:r>
        <w:rPr>
          <w:color w:val="auto"/>
          <w:sz w:val="22"/>
          <w:szCs w:val="22"/>
        </w:rPr>
        <w:t>g) nedopu</w:t>
      </w:r>
      <w:r w:rsidR="00D31B3F" w:rsidRPr="005F4AEC">
        <w:rPr>
          <w:color w:val="auto"/>
          <w:sz w:val="22"/>
          <w:szCs w:val="22"/>
        </w:rPr>
        <w:t>stil sa v predchádzajúcich troch rokoch od vyhlásenia alebo preukázateľného začatia verejného obstarávania závažného porušenia povinností v oblasti ochrany životného prostredia, sociálneho práva alebo pracovného práva podľa osobitných predpisov,</w:t>
      </w:r>
      <w:r w:rsidR="00D31B3F" w:rsidRPr="005F4AEC">
        <w:rPr>
          <w:color w:val="auto"/>
          <w:sz w:val="14"/>
          <w:szCs w:val="14"/>
        </w:rPr>
        <w:t>1</w:t>
      </w:r>
      <w:r w:rsidR="00D31B3F" w:rsidRPr="005F4AEC">
        <w:rPr>
          <w:color w:val="auto"/>
          <w:sz w:val="22"/>
          <w:szCs w:val="22"/>
        </w:rPr>
        <w:t xml:space="preserve">) za ktoré mu bola právoplatne uložená sankcia, </w:t>
      </w:r>
      <w:r w:rsidR="00D31B3F" w:rsidRPr="005F4AEC">
        <w:rPr>
          <w:b/>
          <w:bCs/>
          <w:color w:val="auto"/>
          <w:sz w:val="22"/>
          <w:szCs w:val="22"/>
        </w:rPr>
        <w:t xml:space="preserve">ktoré dokáže verejný obstarávateľ a obstarávateľ preukázať </w:t>
      </w:r>
    </w:p>
    <w:p w:rsidR="00D31B3F" w:rsidRPr="005F4AEC" w:rsidRDefault="00D31B3F" w:rsidP="00D31B3F">
      <w:pPr>
        <w:pStyle w:val="Default"/>
        <w:numPr>
          <w:ilvl w:val="0"/>
          <w:numId w:val="45"/>
        </w:numPr>
        <w:ind w:left="720" w:hanging="11"/>
        <w:jc w:val="both"/>
        <w:rPr>
          <w:color w:val="auto"/>
          <w:sz w:val="22"/>
          <w:szCs w:val="22"/>
        </w:rPr>
      </w:pPr>
      <w:r w:rsidRPr="005F4AEC">
        <w:rPr>
          <w:color w:val="auto"/>
          <w:sz w:val="22"/>
          <w:szCs w:val="22"/>
        </w:rPr>
        <w:t xml:space="preserve">h) nedopustil sa v predchádzajúcich troch rokoch od vyhlásenia alebo preukázateľného začatia verejného obstarávania závažného porušenia profesijných povinností, </w:t>
      </w:r>
      <w:r w:rsidRPr="005F4AEC">
        <w:rPr>
          <w:b/>
          <w:bCs/>
          <w:color w:val="auto"/>
          <w:sz w:val="22"/>
          <w:szCs w:val="22"/>
        </w:rPr>
        <w:t xml:space="preserve">ktoré dokáže verejný obstarávateľ a obstarávateľ preukázať </w:t>
      </w:r>
    </w:p>
    <w:p w:rsidR="00D31B3F" w:rsidRPr="005F4AEC" w:rsidRDefault="00D31B3F" w:rsidP="00D31B3F">
      <w:pPr>
        <w:pStyle w:val="Default"/>
        <w:ind w:left="708"/>
        <w:jc w:val="both"/>
        <w:rPr>
          <w:color w:val="auto"/>
          <w:sz w:val="22"/>
          <w:szCs w:val="22"/>
        </w:rPr>
      </w:pPr>
    </w:p>
    <w:p w:rsidR="00D31B3F" w:rsidRPr="005F4AEC" w:rsidRDefault="00D31B3F" w:rsidP="00D31B3F">
      <w:pPr>
        <w:pStyle w:val="Default"/>
        <w:ind w:left="708"/>
        <w:jc w:val="both"/>
        <w:rPr>
          <w:sz w:val="16"/>
          <w:szCs w:val="16"/>
        </w:rPr>
      </w:pPr>
      <w:r w:rsidRPr="005F4AEC">
        <w:rPr>
          <w:sz w:val="13"/>
          <w:szCs w:val="13"/>
        </w:rPr>
        <w:t>1</w:t>
      </w:r>
      <w:r w:rsidRPr="005F4AEC">
        <w:rPr>
          <w:sz w:val="20"/>
          <w:szCs w:val="20"/>
        </w:rPr>
        <w:t xml:space="preserve">) </w:t>
      </w:r>
      <w:r w:rsidRPr="005F4AEC">
        <w:rPr>
          <w:sz w:val="16"/>
          <w:szCs w:val="16"/>
        </w:rPr>
        <w:t xml:space="preserve">Napríklad Zákonník práce, zákon č. 82/2005 Z. z. o nelegálnej práci a nelegálnom zamestnávaní a o zmene </w:t>
      </w:r>
    </w:p>
    <w:p w:rsidR="00D31B3F" w:rsidRPr="005F4AEC" w:rsidRDefault="00D31B3F" w:rsidP="00D31B3F">
      <w:pPr>
        <w:pStyle w:val="Default"/>
        <w:ind w:left="708"/>
        <w:jc w:val="both"/>
        <w:rPr>
          <w:sz w:val="16"/>
          <w:szCs w:val="16"/>
        </w:rPr>
      </w:pPr>
      <w:r w:rsidRPr="005F4AEC">
        <w:rPr>
          <w:sz w:val="16"/>
          <w:szCs w:val="16"/>
        </w:rPr>
        <w:t xml:space="preserve">a doplnení niektorých zákonov v znení neskorších predpisov, zákon č. 223/2001 Z. z. o odpadoch a o zmene </w:t>
      </w:r>
    </w:p>
    <w:p w:rsidR="00D31B3F" w:rsidRPr="005F4AEC" w:rsidRDefault="00D31B3F" w:rsidP="00D31B3F">
      <w:pPr>
        <w:pStyle w:val="Default"/>
        <w:ind w:left="708"/>
        <w:jc w:val="both"/>
        <w:rPr>
          <w:sz w:val="16"/>
          <w:szCs w:val="16"/>
        </w:rPr>
      </w:pPr>
      <w:r w:rsidRPr="005F4AEC">
        <w:rPr>
          <w:sz w:val="16"/>
          <w:szCs w:val="16"/>
        </w:rPr>
        <w:t xml:space="preserve">a doplnení niektorých zákonov v znení neskorších predpisov, Dohovor Medzinárodnej organizácie práce o slobode združovania a ochrane práva organizovať sa č. 87 z roku 1948 (oznámenie FMZV č. 489/1990 Zb.), Dohovor Medzinárodnej organizácie práce o použití zásad práva organizovať sa a kolektívne vyjednávať č. 98 z roku 1949 (oznámenie FMZV č. 470/1990 Zb.), Dohovor Medzinárodnej organizácie práce o nútenej alebo povinnej práci č. 29 z roku 1930 (oznámenie FMZV č. 506/1990 Zb.), Dohovor Medzinárodnej organizácie práce o zrušení nútenej práce č. 105 z roku 1957 (oznámenie FMZV č. 340/1998 Z. z.), Dohovor Medzinárodnej organizácie práce o minimálnom veku na prijatie do zamestnania č. 138 z roku (oznámenie FMZV č. 341/1998 Z. z.), Dohovor o diskriminácii v zamestnaní a povolaní č. 111 z roku 1958 (oznámenie FMZV č. 465/1990 Zb.), Dohovor Medzinárodnej organizácie práce o rovnakom odmeňovaní pracujúcich mužov a žien za prácu rovnakej hodnoty č. 100 z roku 1951 (oznámenie FMZV č. 450/1990 Zb.), Dohovor Medzinárodnej organizácie práce o zákaze a o okamžitých opatreniach na odstránenie najhorších foriem detskej práce č. 182 z roku 1999 (oznámenie MZV SR č. 38/2001 Z. z.), Viedenský dohovor o ochrane ozónovej vrstvy (oznámenie MZV SR č. 53/1994 Z. z.), Montrealský protokol o látkach, ktoré porušujú ozónovú vrstvu </w:t>
      </w:r>
    </w:p>
    <w:p w:rsidR="00D31B3F" w:rsidRPr="00D31B3F" w:rsidRDefault="00D31B3F" w:rsidP="00D31B3F">
      <w:pPr>
        <w:pStyle w:val="Default"/>
        <w:ind w:left="708"/>
        <w:jc w:val="both"/>
        <w:rPr>
          <w:color w:val="auto"/>
          <w:sz w:val="16"/>
          <w:szCs w:val="16"/>
        </w:rPr>
      </w:pPr>
      <w:r w:rsidRPr="00D31B3F">
        <w:rPr>
          <w:sz w:val="16"/>
          <w:szCs w:val="16"/>
        </w:rPr>
        <w:lastRenderedPageBreak/>
        <w:t xml:space="preserve">(oznámenie MZV SR č. 53/1994 Z. z.), Bazilejský dohovor o riadení pohybov nebezpečných odpadov cez hranice štátov a ich zneškodňovaní (oznámenie č. 53/1994 Z. z.), Štokholmský dohovor o perzistentných organických látkach (oznámenie MZV SR č. 593/2004 Z. z.), Rotterdamský dohovor o udeľovaní predbežného súhlasu po predchádzajúcom ohlásení na dovoz a vývoz vybraných nebezpečných chemických látok a prípravkov (oznámenie MZV SR č. 280/2007 Z. z.). </w:t>
      </w:r>
    </w:p>
    <w:p w:rsidR="00D31B3F" w:rsidRDefault="00D31B3F" w:rsidP="00D31B3F">
      <w:pPr>
        <w:pStyle w:val="Default"/>
        <w:ind w:left="708"/>
        <w:jc w:val="both"/>
        <w:rPr>
          <w:color w:val="auto"/>
          <w:sz w:val="22"/>
          <w:szCs w:val="22"/>
        </w:rPr>
      </w:pPr>
    </w:p>
    <w:p w:rsidR="00D31B3F" w:rsidRPr="005F4AEC" w:rsidRDefault="00D31B3F" w:rsidP="00D31B3F">
      <w:pPr>
        <w:pStyle w:val="Default"/>
        <w:ind w:left="708"/>
        <w:jc w:val="both"/>
        <w:rPr>
          <w:color w:val="auto"/>
          <w:sz w:val="22"/>
          <w:szCs w:val="22"/>
        </w:rPr>
      </w:pPr>
      <w:r w:rsidRPr="005F4AEC">
        <w:rPr>
          <w:color w:val="auto"/>
          <w:sz w:val="22"/>
          <w:szCs w:val="22"/>
        </w:rPr>
        <w:t xml:space="preserve">V prípade, že uchádzač predkladá ponuku na viac častí predmetu zákazky (ak sa uplatňujú), požadované doklady podľa § 32 ods. 2 zákona o verejnom obstarávaní predloží iba raz, v ponuke na jednu časť predmetu zákazky (ak sa časti uplatňujú) , pričom v ponuke na ďalšiu časť, resp. ponukách na ďalšie časti predmetu zákazky uvedie len informáciu, v ponuke na ktorú časť predmetu zákazky požadované doklady predložil. </w:t>
      </w:r>
    </w:p>
    <w:p w:rsidR="00D31B3F" w:rsidRPr="005F4AEC" w:rsidRDefault="00D31B3F" w:rsidP="00D31B3F">
      <w:pPr>
        <w:pStyle w:val="Default"/>
        <w:ind w:left="708"/>
        <w:jc w:val="both"/>
        <w:rPr>
          <w:color w:val="auto"/>
          <w:sz w:val="22"/>
          <w:szCs w:val="22"/>
        </w:rPr>
      </w:pPr>
      <w:r w:rsidRPr="005F4AEC">
        <w:rPr>
          <w:color w:val="auto"/>
          <w:sz w:val="22"/>
          <w:szCs w:val="22"/>
        </w:rPr>
        <w:t xml:space="preserve">Zapísanie v zozname hospodárskych subjektov, ktorý vedie Úrad pre verejné obstarávanie, oprávňuje podnikateľa preukázať vo verejnom obstarávaní splnenie podmienok účasti týkajúce sa osobného postavenia podľa § 32 ods. 2 zákona o verejnom obstarávaní podľa § 152 zákona o verejnom obstarávaní. Potvrdenie, že je uchádzač zapísaný v zozname podnikateľov uchádzač nemusí v ponuke predkladať. </w:t>
      </w:r>
    </w:p>
    <w:p w:rsidR="00D31B3F" w:rsidRPr="005F4AEC" w:rsidRDefault="00D31B3F" w:rsidP="00D31B3F">
      <w:pPr>
        <w:pStyle w:val="Default"/>
        <w:ind w:left="708"/>
        <w:jc w:val="both"/>
        <w:rPr>
          <w:color w:val="auto"/>
          <w:sz w:val="22"/>
          <w:szCs w:val="22"/>
        </w:rPr>
      </w:pPr>
      <w:r w:rsidRPr="005F4AEC">
        <w:rPr>
          <w:color w:val="auto"/>
          <w:sz w:val="22"/>
          <w:szCs w:val="22"/>
        </w:rPr>
        <w:t xml:space="preserve">Ak uchádzač nemá sídlo v Slovenskej republike a krajina jeho sídla nevydáva niektoré z dokladov podľa § 32 ods. 2 zákona o verejnom obstarávaní alebo nevydáva ani rovnocenné doklady, možno ich nahradiť čestným vyhlásením podľa predpisov platných v krajine jeho sídla. </w:t>
      </w:r>
    </w:p>
    <w:p w:rsidR="00D31B3F" w:rsidRPr="005F4AEC" w:rsidRDefault="00D31B3F" w:rsidP="00D31B3F">
      <w:pPr>
        <w:pStyle w:val="Default"/>
        <w:ind w:left="708"/>
        <w:jc w:val="both"/>
        <w:rPr>
          <w:color w:val="auto"/>
          <w:sz w:val="22"/>
          <w:szCs w:val="22"/>
        </w:rPr>
      </w:pPr>
      <w:r w:rsidRPr="005F4AEC">
        <w:rPr>
          <w:color w:val="auto"/>
          <w:sz w:val="22"/>
          <w:szCs w:val="22"/>
        </w:rPr>
        <w:t xml:space="preserve">Ak má uchádzač sídlo v členskom štáte EÚ inom ako Slovenská republika a právo tohto členského štátu neupravuje inštitút čestného vyhlásenia, možno ho nahradiť vyhlásením urobeným pred súdom, správnym orgánom, notárom, inou odbornou inštitúciou alebo obchodnou inštitúciou podľa predpisov platných v krajine pôvodu alebo v krajine sídla uchádzača. </w:t>
      </w:r>
    </w:p>
    <w:p w:rsidR="00D31B3F" w:rsidRPr="005F4AEC" w:rsidRDefault="00D31B3F" w:rsidP="00D31B3F">
      <w:pPr>
        <w:pStyle w:val="Default"/>
        <w:ind w:left="708"/>
        <w:jc w:val="both"/>
        <w:rPr>
          <w:color w:val="auto"/>
          <w:sz w:val="22"/>
          <w:szCs w:val="22"/>
        </w:rPr>
      </w:pPr>
      <w:r w:rsidRPr="005F4AEC">
        <w:rPr>
          <w:color w:val="auto"/>
          <w:sz w:val="22"/>
          <w:szCs w:val="22"/>
        </w:rPr>
        <w:t xml:space="preserve">Doklady a dokumenty, ktorými uchádzač preukazuje osobné postavenie, vyhotovené v inom ako štátnom jazyku, t. j. v inom ako v slovenskom jazyku, musia byť predložené v pôvodnom jazyku a súčasne musia byť úradne preložené do štátneho jazyka, t. j. do slovenského jazyka, okrem dokladov predložených v českom jazyku. </w:t>
      </w:r>
    </w:p>
    <w:p w:rsidR="00D31B3F" w:rsidRPr="005F4AEC" w:rsidRDefault="00D31B3F" w:rsidP="00D31B3F">
      <w:pPr>
        <w:pStyle w:val="Default"/>
        <w:ind w:left="708"/>
        <w:jc w:val="both"/>
        <w:rPr>
          <w:color w:val="auto"/>
          <w:sz w:val="22"/>
          <w:szCs w:val="22"/>
        </w:rPr>
      </w:pPr>
      <w:r w:rsidRPr="005F4AEC">
        <w:rPr>
          <w:color w:val="auto"/>
          <w:sz w:val="22"/>
          <w:szCs w:val="22"/>
        </w:rPr>
        <w:t xml:space="preserve">Skupina dodávateľov (§ 37) preukazuje splnenie podmienok účasti týkajúcich sa osobného postavenia za každého člena skupiny osobitne. Oprávnenie dodávať tovar, uskutočňovať stavebné práce alebo poskytovať službu preukazuje člen skupiny len vo vzťahu k tej časti predmetu zákazky alebo koncesie, ktorú má zabezpečiť. </w:t>
      </w:r>
    </w:p>
    <w:p w:rsidR="00D31B3F" w:rsidRPr="005F4AEC" w:rsidRDefault="00D31B3F" w:rsidP="00D31B3F">
      <w:pPr>
        <w:pStyle w:val="Default"/>
        <w:ind w:left="708"/>
        <w:jc w:val="both"/>
        <w:rPr>
          <w:color w:val="auto"/>
          <w:sz w:val="22"/>
          <w:szCs w:val="22"/>
        </w:rPr>
      </w:pPr>
      <w:r w:rsidRPr="005F4AEC">
        <w:rPr>
          <w:color w:val="auto"/>
          <w:sz w:val="22"/>
          <w:szCs w:val="22"/>
        </w:rPr>
        <w:t xml:space="preserve">Odôvodnenie podmienok účasti podľa § 114 ods. 3 písm. c) zákona o verejnom obstarávaní: </w:t>
      </w:r>
    </w:p>
    <w:p w:rsidR="00D31B3F" w:rsidRDefault="00D31B3F" w:rsidP="00D31B3F">
      <w:pPr>
        <w:pStyle w:val="Default"/>
        <w:ind w:left="708"/>
        <w:jc w:val="both"/>
        <w:rPr>
          <w:color w:val="auto"/>
          <w:sz w:val="22"/>
          <w:szCs w:val="22"/>
        </w:rPr>
      </w:pPr>
      <w:r w:rsidRPr="005F4AEC">
        <w:rPr>
          <w:color w:val="auto"/>
          <w:sz w:val="22"/>
          <w:szCs w:val="22"/>
        </w:rPr>
        <w:t xml:space="preserve">Podmienky účasti týkajúce sa preukázania osobného postavenia sú taxatívne určené zákonom o verejnom obstarávaní. </w:t>
      </w:r>
    </w:p>
    <w:p w:rsidR="00D31B3F" w:rsidRDefault="00D31B3F" w:rsidP="00D31B3F">
      <w:pPr>
        <w:pStyle w:val="Default"/>
        <w:ind w:left="708"/>
        <w:jc w:val="both"/>
        <w:rPr>
          <w:b/>
          <w:bCs/>
          <w:color w:val="auto"/>
          <w:sz w:val="22"/>
          <w:szCs w:val="22"/>
        </w:rPr>
      </w:pPr>
      <w:r w:rsidRPr="005F4AEC">
        <w:rPr>
          <w:b/>
          <w:bCs/>
          <w:color w:val="auto"/>
          <w:sz w:val="22"/>
          <w:szCs w:val="22"/>
        </w:rPr>
        <w:t xml:space="preserve">Doklady a dokumenty, ktorými uchádzač preukazuje osobné postavenie podľa § 32 ods. 2 musia byť v ponuke predložené ako originály alebo ich úradne osvedčené kópie. </w:t>
      </w:r>
    </w:p>
    <w:p w:rsidR="00D31B3F" w:rsidRDefault="00D31B3F" w:rsidP="00D31B3F">
      <w:pPr>
        <w:pStyle w:val="Default"/>
        <w:ind w:left="708"/>
        <w:jc w:val="both"/>
        <w:rPr>
          <w:color w:val="auto"/>
          <w:sz w:val="22"/>
          <w:szCs w:val="22"/>
        </w:rPr>
      </w:pPr>
      <w:r w:rsidRPr="005F4AEC">
        <w:rPr>
          <w:color w:val="auto"/>
          <w:sz w:val="22"/>
          <w:szCs w:val="22"/>
        </w:rPr>
        <w:t>V</w:t>
      </w:r>
      <w:r>
        <w:rPr>
          <w:color w:val="auto"/>
          <w:sz w:val="22"/>
          <w:szCs w:val="22"/>
        </w:rPr>
        <w:t xml:space="preserve"> </w:t>
      </w:r>
      <w:r w:rsidRPr="005F4AEC">
        <w:rPr>
          <w:color w:val="auto"/>
          <w:sz w:val="22"/>
          <w:szCs w:val="22"/>
        </w:rPr>
        <w:t>etape predkladania ponúk môže uchádzač využiť inštitút „Jednotného európskeho dokumentu“ podľa § 39 zákona o</w:t>
      </w:r>
      <w:r>
        <w:rPr>
          <w:color w:val="auto"/>
          <w:sz w:val="22"/>
          <w:szCs w:val="22"/>
        </w:rPr>
        <w:t xml:space="preserve"> </w:t>
      </w:r>
      <w:r w:rsidRPr="005F4AEC">
        <w:rPr>
          <w:color w:val="auto"/>
          <w:sz w:val="22"/>
          <w:szCs w:val="22"/>
        </w:rPr>
        <w:t xml:space="preserve">verejnom obstarávaní. viď.: </w:t>
      </w:r>
      <w:hyperlink r:id="rId11" w:history="1">
        <w:r w:rsidR="00C70497" w:rsidRPr="000C162E">
          <w:rPr>
            <w:rStyle w:val="Hypertextovprepojenie"/>
            <w:sz w:val="22"/>
            <w:szCs w:val="22"/>
          </w:rPr>
          <w:t>http://www.uvo.gov.sk/legislativametodika-dohlad/jednotny-europsky-dokument-pre-verejne-obstaravanie-553.html</w:t>
        </w:r>
      </w:hyperlink>
      <w:r w:rsidR="00C70497">
        <w:rPr>
          <w:color w:val="auto"/>
          <w:sz w:val="22"/>
          <w:szCs w:val="22"/>
        </w:rPr>
        <w:t xml:space="preserve">. </w:t>
      </w:r>
    </w:p>
    <w:p w:rsidR="00C70497" w:rsidRPr="00A31BC6" w:rsidRDefault="00973290" w:rsidP="00D31B3F">
      <w:pPr>
        <w:pStyle w:val="Default"/>
        <w:ind w:left="708"/>
        <w:jc w:val="both"/>
        <w:rPr>
          <w:color w:val="auto"/>
          <w:sz w:val="22"/>
          <w:szCs w:val="22"/>
        </w:rPr>
      </w:pPr>
      <w:r w:rsidRPr="00A31BC6">
        <w:rPr>
          <w:color w:val="auto"/>
          <w:sz w:val="22"/>
          <w:szCs w:val="22"/>
        </w:rPr>
        <w:t>V prípade, že dôjde k naplneniu zákonných povinností ustanovených zákonom č. 513/2016 Z.z. o registri partnerov verejného sektora a o zmene a doplnení niektorých zákonov, v</w:t>
      </w:r>
      <w:r w:rsidR="00C70497" w:rsidRPr="00A31BC6">
        <w:rPr>
          <w:color w:val="auto"/>
          <w:sz w:val="22"/>
          <w:szCs w:val="22"/>
        </w:rPr>
        <w:t xml:space="preserve">erejný obstarávateľ požaduje, aby bol víťazný uchádzač najneskôr v deň podpisu zmluvy, registrovaný v zozname partnerov verejného sektora podľa § 11 zákona o verejnom obstarávaní. </w:t>
      </w:r>
    </w:p>
    <w:p w:rsidR="00EC2A1F" w:rsidRPr="003D3263" w:rsidRDefault="00EC2A1F" w:rsidP="00502C84">
      <w:pPr>
        <w:autoSpaceDE w:val="0"/>
        <w:autoSpaceDN w:val="0"/>
        <w:adjustRightInd w:val="0"/>
        <w:spacing w:after="0" w:line="240" w:lineRule="auto"/>
        <w:jc w:val="both"/>
        <w:rPr>
          <w:rFonts w:ascii="Times New Roman" w:hAnsi="Times New Roman"/>
          <w:lang w:eastAsia="sk-SK"/>
        </w:rPr>
      </w:pPr>
    </w:p>
    <w:p w:rsidR="009E3D2B" w:rsidRPr="003D3263" w:rsidRDefault="009E3D2B" w:rsidP="000D33B8">
      <w:pPr>
        <w:numPr>
          <w:ilvl w:val="0"/>
          <w:numId w:val="41"/>
        </w:numPr>
        <w:shd w:val="clear" w:color="auto" w:fill="E7E6E6"/>
        <w:spacing w:after="0" w:line="240" w:lineRule="auto"/>
        <w:ind w:left="431" w:hanging="431"/>
        <w:jc w:val="both"/>
        <w:rPr>
          <w:rFonts w:ascii="Times New Roman" w:eastAsia="Times New Roman" w:hAnsi="Times New Roman"/>
          <w:b/>
          <w:bCs/>
          <w:smallCaps/>
          <w:lang w:eastAsia="sk-SK"/>
        </w:rPr>
      </w:pPr>
      <w:r w:rsidRPr="003D3263">
        <w:rPr>
          <w:rFonts w:ascii="Times New Roman" w:eastAsia="Times New Roman" w:hAnsi="Times New Roman"/>
          <w:b/>
          <w:bCs/>
          <w:smallCaps/>
          <w:lang w:eastAsia="sk-SK"/>
        </w:rPr>
        <w:t>Podmienky účasti vo verejnom obstarávaní, týkajúce sa finančného a ekonomického postavenia</w:t>
      </w:r>
    </w:p>
    <w:p w:rsidR="00D31B3F" w:rsidRPr="005F4AEC" w:rsidRDefault="00D31B3F" w:rsidP="002D6676">
      <w:pPr>
        <w:pStyle w:val="Default"/>
        <w:ind w:left="432"/>
        <w:jc w:val="both"/>
        <w:rPr>
          <w:color w:val="auto"/>
          <w:sz w:val="22"/>
          <w:szCs w:val="22"/>
        </w:rPr>
      </w:pPr>
      <w:r w:rsidRPr="005F4AEC">
        <w:rPr>
          <w:color w:val="auto"/>
          <w:sz w:val="22"/>
          <w:szCs w:val="22"/>
        </w:rPr>
        <w:t xml:space="preserve">Za účelom preukázania finančného a ekonomického postavenia podľa § 33 zákona o verejnom obstarávaní uchádzači predložia doklady (dokumenty): - nevyžaduje sa. </w:t>
      </w:r>
    </w:p>
    <w:p w:rsidR="00EC2A1F" w:rsidRPr="003D3263" w:rsidRDefault="00EC2A1F" w:rsidP="00EC2A1F">
      <w:pPr>
        <w:autoSpaceDE w:val="0"/>
        <w:autoSpaceDN w:val="0"/>
        <w:adjustRightInd w:val="0"/>
        <w:spacing w:after="0" w:line="240" w:lineRule="auto"/>
        <w:jc w:val="both"/>
        <w:rPr>
          <w:rFonts w:ascii="Times New Roman" w:hAnsi="Times New Roman"/>
          <w:b/>
          <w:bCs/>
          <w:lang w:eastAsia="sk-SK"/>
        </w:rPr>
      </w:pPr>
    </w:p>
    <w:p w:rsidR="00881220" w:rsidRPr="003D3263" w:rsidRDefault="00881220" w:rsidP="000D33B8">
      <w:pPr>
        <w:numPr>
          <w:ilvl w:val="0"/>
          <w:numId w:val="41"/>
        </w:numPr>
        <w:shd w:val="clear" w:color="auto" w:fill="E7E6E6"/>
        <w:spacing w:after="0" w:line="240" w:lineRule="auto"/>
        <w:ind w:left="431" w:hanging="431"/>
        <w:jc w:val="both"/>
        <w:rPr>
          <w:rFonts w:ascii="Times New Roman" w:hAnsi="Times New Roman"/>
          <w:b/>
          <w:bCs/>
          <w:smallCaps/>
        </w:rPr>
      </w:pPr>
      <w:r w:rsidRPr="003D3263">
        <w:rPr>
          <w:rFonts w:ascii="Times New Roman" w:hAnsi="Times New Roman"/>
          <w:b/>
          <w:bCs/>
          <w:smallCaps/>
        </w:rPr>
        <w:t>Podmienky účasti vo verejnom obstarávaní, týkajúce sa technickej spôsobilosti</w:t>
      </w:r>
    </w:p>
    <w:p w:rsidR="001F4FC3" w:rsidRPr="005F4AEC" w:rsidRDefault="001F4FC3" w:rsidP="001F4FC3">
      <w:pPr>
        <w:pStyle w:val="Default"/>
        <w:ind w:left="431"/>
        <w:jc w:val="both"/>
        <w:rPr>
          <w:color w:val="auto"/>
          <w:sz w:val="22"/>
          <w:szCs w:val="22"/>
        </w:rPr>
      </w:pPr>
      <w:r w:rsidRPr="005F4AEC">
        <w:rPr>
          <w:color w:val="auto"/>
          <w:sz w:val="22"/>
          <w:szCs w:val="22"/>
        </w:rPr>
        <w:t xml:space="preserve">Za účelom preukázania odbornej a technickej spôsobilosti podľa § 34 uchádzači predložia: </w:t>
      </w:r>
    </w:p>
    <w:p w:rsidR="001F4FC3" w:rsidRPr="005F4AEC" w:rsidRDefault="001F4FC3" w:rsidP="001F4FC3">
      <w:pPr>
        <w:pStyle w:val="Default"/>
        <w:ind w:left="431"/>
        <w:jc w:val="both"/>
        <w:rPr>
          <w:color w:val="auto"/>
          <w:sz w:val="22"/>
          <w:szCs w:val="22"/>
        </w:rPr>
      </w:pPr>
      <w:r w:rsidRPr="005F4AEC">
        <w:rPr>
          <w:color w:val="auto"/>
          <w:sz w:val="22"/>
          <w:szCs w:val="22"/>
        </w:rPr>
        <w:t xml:space="preserve">- Podľa § 34 ods. 1 písm. a) zákona o verejnom obstarávaní </w:t>
      </w:r>
    </w:p>
    <w:p w:rsidR="001F4FC3" w:rsidRPr="005F4AEC" w:rsidRDefault="001F4FC3" w:rsidP="001F4FC3">
      <w:pPr>
        <w:pStyle w:val="Default"/>
        <w:ind w:left="431"/>
        <w:jc w:val="both"/>
        <w:rPr>
          <w:color w:val="auto"/>
          <w:sz w:val="22"/>
          <w:szCs w:val="22"/>
        </w:rPr>
      </w:pPr>
    </w:p>
    <w:p w:rsidR="001F4FC3" w:rsidRPr="005F4AEC" w:rsidRDefault="001F4FC3" w:rsidP="001F4FC3">
      <w:pPr>
        <w:pStyle w:val="Default"/>
        <w:ind w:left="431"/>
        <w:jc w:val="both"/>
        <w:rPr>
          <w:color w:val="auto"/>
          <w:sz w:val="22"/>
          <w:szCs w:val="22"/>
        </w:rPr>
      </w:pPr>
      <w:r w:rsidRPr="005F4AEC">
        <w:rPr>
          <w:color w:val="auto"/>
          <w:sz w:val="22"/>
          <w:szCs w:val="22"/>
        </w:rPr>
        <w:t>Požadovaná minimálna úroveň:</w:t>
      </w:r>
    </w:p>
    <w:p w:rsidR="001F4FC3" w:rsidRPr="005F4AEC" w:rsidRDefault="001F4FC3" w:rsidP="001F4FC3">
      <w:pPr>
        <w:pStyle w:val="Default"/>
        <w:ind w:left="431"/>
        <w:jc w:val="both"/>
        <w:rPr>
          <w:color w:val="auto"/>
          <w:sz w:val="22"/>
          <w:szCs w:val="22"/>
        </w:rPr>
      </w:pPr>
      <w:r w:rsidRPr="005F4AEC">
        <w:rPr>
          <w:color w:val="auto"/>
          <w:sz w:val="22"/>
          <w:szCs w:val="22"/>
        </w:rPr>
        <w:t xml:space="preserve">- Podľa § 34 ods. 1 písm. a) zákona o verejnom obstarávaní </w:t>
      </w:r>
    </w:p>
    <w:p w:rsidR="001F4FC3" w:rsidRPr="005F4AEC" w:rsidRDefault="001F4FC3" w:rsidP="001F4FC3">
      <w:pPr>
        <w:pStyle w:val="Default"/>
        <w:ind w:left="431"/>
        <w:jc w:val="both"/>
        <w:rPr>
          <w:color w:val="auto"/>
          <w:sz w:val="22"/>
          <w:szCs w:val="22"/>
        </w:rPr>
      </w:pPr>
    </w:p>
    <w:p w:rsidR="001F4FC3" w:rsidRPr="005F4AEC" w:rsidRDefault="001F4FC3" w:rsidP="001F4FC3">
      <w:pPr>
        <w:pStyle w:val="Default"/>
        <w:ind w:left="431"/>
        <w:jc w:val="both"/>
        <w:rPr>
          <w:color w:val="auto"/>
          <w:sz w:val="22"/>
          <w:szCs w:val="22"/>
        </w:rPr>
      </w:pPr>
      <w:r w:rsidRPr="005F4AEC">
        <w:rPr>
          <w:color w:val="auto"/>
          <w:sz w:val="22"/>
          <w:szCs w:val="22"/>
        </w:rPr>
        <w:t xml:space="preserve">- zoznamom dodávok tovaru alebo poskytnutých služieb za predchádzajúce tri roky od vyhlásenia verejného obstarávania s uvedením cien, lehôt dodania a odberateľov; dokladom je referencia, ak odberateľom bol verejný obstarávateľ alebo obstarávateľ podľa tohto zákona, </w:t>
      </w:r>
    </w:p>
    <w:p w:rsidR="00EC2A1F" w:rsidRPr="003D3263" w:rsidRDefault="00EC2A1F" w:rsidP="00881220">
      <w:pPr>
        <w:pStyle w:val="Default"/>
        <w:ind w:left="426" w:hanging="426"/>
        <w:jc w:val="both"/>
        <w:rPr>
          <w:color w:val="auto"/>
          <w:sz w:val="22"/>
          <w:szCs w:val="22"/>
        </w:rPr>
      </w:pPr>
      <w:r w:rsidRPr="003D3263">
        <w:rPr>
          <w:color w:val="auto"/>
          <w:sz w:val="22"/>
          <w:szCs w:val="22"/>
        </w:rPr>
        <w:t xml:space="preserve">3.1 </w:t>
      </w:r>
      <w:r w:rsidR="00881220" w:rsidRPr="003D3263">
        <w:rPr>
          <w:color w:val="auto"/>
          <w:sz w:val="22"/>
          <w:szCs w:val="22"/>
        </w:rPr>
        <w:tab/>
      </w:r>
      <w:r w:rsidRPr="003D3263">
        <w:rPr>
          <w:color w:val="auto"/>
          <w:sz w:val="22"/>
          <w:szCs w:val="22"/>
        </w:rPr>
        <w:t xml:space="preserve">zoznam uskutočnenia </w:t>
      </w:r>
      <w:r w:rsidRPr="003D3263">
        <w:rPr>
          <w:b/>
          <w:color w:val="auto"/>
          <w:sz w:val="22"/>
          <w:szCs w:val="22"/>
        </w:rPr>
        <w:t xml:space="preserve">minimálne troch dodávok elektrickej energie nad </w:t>
      </w:r>
      <w:r w:rsidR="006D044B" w:rsidRPr="003D3263">
        <w:rPr>
          <w:b/>
          <w:color w:val="auto"/>
          <w:sz w:val="22"/>
          <w:szCs w:val="22"/>
        </w:rPr>
        <w:t>1</w:t>
      </w:r>
      <w:r w:rsidRPr="003D3263">
        <w:rPr>
          <w:b/>
          <w:color w:val="auto"/>
          <w:sz w:val="22"/>
          <w:szCs w:val="22"/>
        </w:rPr>
        <w:t xml:space="preserve">000 MWh ročne za predchádzajúce tri roky, t.j. </w:t>
      </w:r>
      <w:r w:rsidR="004862E2" w:rsidRPr="003D3263">
        <w:rPr>
          <w:b/>
          <w:color w:val="auto"/>
          <w:sz w:val="22"/>
          <w:szCs w:val="22"/>
        </w:rPr>
        <w:t>201</w:t>
      </w:r>
      <w:r w:rsidR="00FE42E6">
        <w:rPr>
          <w:b/>
          <w:color w:val="auto"/>
          <w:sz w:val="22"/>
          <w:szCs w:val="22"/>
        </w:rPr>
        <w:t>5</w:t>
      </w:r>
      <w:r w:rsidR="004862E2" w:rsidRPr="003D3263">
        <w:rPr>
          <w:b/>
          <w:color w:val="auto"/>
          <w:sz w:val="22"/>
          <w:szCs w:val="22"/>
        </w:rPr>
        <w:t>, 201</w:t>
      </w:r>
      <w:r w:rsidR="00FE42E6">
        <w:rPr>
          <w:b/>
          <w:color w:val="auto"/>
          <w:sz w:val="22"/>
          <w:szCs w:val="22"/>
        </w:rPr>
        <w:t>6</w:t>
      </w:r>
      <w:r w:rsidR="004862E2" w:rsidRPr="003D3263">
        <w:rPr>
          <w:b/>
          <w:color w:val="auto"/>
          <w:sz w:val="22"/>
          <w:szCs w:val="22"/>
        </w:rPr>
        <w:t>, 201</w:t>
      </w:r>
      <w:r w:rsidR="00FE42E6">
        <w:rPr>
          <w:b/>
          <w:color w:val="auto"/>
          <w:sz w:val="22"/>
          <w:szCs w:val="22"/>
        </w:rPr>
        <w:t>7</w:t>
      </w:r>
      <w:r w:rsidRPr="003D3263">
        <w:rPr>
          <w:color w:val="auto"/>
          <w:sz w:val="22"/>
          <w:szCs w:val="22"/>
        </w:rPr>
        <w:t xml:space="preserve"> s uvedením odberateľov, lehôt dodania, cien poskytnutých služieb v každom z požadovaných rokov. </w:t>
      </w:r>
    </w:p>
    <w:p w:rsidR="00EC2A1F" w:rsidRPr="003D3263" w:rsidRDefault="00EC2A1F" w:rsidP="00881220">
      <w:pPr>
        <w:pStyle w:val="Default"/>
        <w:ind w:firstLine="426"/>
        <w:jc w:val="both"/>
        <w:rPr>
          <w:b/>
          <w:color w:val="auto"/>
          <w:sz w:val="22"/>
          <w:szCs w:val="22"/>
        </w:rPr>
      </w:pPr>
      <w:r w:rsidRPr="003D3263">
        <w:rPr>
          <w:b/>
          <w:i/>
          <w:iCs/>
          <w:color w:val="auto"/>
          <w:sz w:val="22"/>
          <w:szCs w:val="22"/>
        </w:rPr>
        <w:t xml:space="preserve">Minimálna požadovaná úroveň štandardov: </w:t>
      </w:r>
    </w:p>
    <w:p w:rsidR="00EC2A1F" w:rsidRPr="003D3263" w:rsidRDefault="00EC2A1F" w:rsidP="00881220">
      <w:pPr>
        <w:pStyle w:val="Default"/>
        <w:ind w:left="426"/>
        <w:jc w:val="both"/>
        <w:rPr>
          <w:color w:val="auto"/>
          <w:sz w:val="22"/>
          <w:szCs w:val="22"/>
        </w:rPr>
      </w:pPr>
      <w:r w:rsidRPr="003D3263">
        <w:rPr>
          <w:rFonts w:eastAsia="Times New Roman"/>
          <w:b/>
          <w:i/>
          <w:color w:val="auto"/>
          <w:sz w:val="22"/>
          <w:szCs w:val="22"/>
        </w:rPr>
        <w:t xml:space="preserve">Zoznam dodávok elektrickej energie za roky </w:t>
      </w:r>
      <w:r w:rsidR="004862E2" w:rsidRPr="003D3263">
        <w:rPr>
          <w:rFonts w:eastAsia="Times New Roman"/>
          <w:b/>
          <w:i/>
          <w:color w:val="auto"/>
          <w:sz w:val="22"/>
          <w:szCs w:val="22"/>
        </w:rPr>
        <w:t>201</w:t>
      </w:r>
      <w:r w:rsidR="00FE42E6">
        <w:rPr>
          <w:rFonts w:eastAsia="Times New Roman"/>
          <w:b/>
          <w:i/>
          <w:color w:val="auto"/>
          <w:sz w:val="22"/>
          <w:szCs w:val="22"/>
        </w:rPr>
        <w:t>5</w:t>
      </w:r>
      <w:r w:rsidR="00800A62">
        <w:rPr>
          <w:rFonts w:eastAsia="Times New Roman"/>
          <w:b/>
          <w:i/>
          <w:color w:val="auto"/>
          <w:sz w:val="22"/>
          <w:szCs w:val="22"/>
        </w:rPr>
        <w:t>, 201</w:t>
      </w:r>
      <w:r w:rsidR="00FE42E6">
        <w:rPr>
          <w:rFonts w:eastAsia="Times New Roman"/>
          <w:b/>
          <w:i/>
          <w:color w:val="auto"/>
          <w:sz w:val="22"/>
          <w:szCs w:val="22"/>
        </w:rPr>
        <w:t>6</w:t>
      </w:r>
      <w:r w:rsidR="004862E2" w:rsidRPr="003D3263">
        <w:rPr>
          <w:rFonts w:eastAsia="Times New Roman"/>
          <w:b/>
          <w:i/>
          <w:color w:val="auto"/>
          <w:sz w:val="22"/>
          <w:szCs w:val="22"/>
        </w:rPr>
        <w:t>, 201</w:t>
      </w:r>
      <w:r w:rsidR="00FE42E6">
        <w:rPr>
          <w:rFonts w:eastAsia="Times New Roman"/>
          <w:b/>
          <w:i/>
          <w:color w:val="auto"/>
          <w:sz w:val="22"/>
          <w:szCs w:val="22"/>
        </w:rPr>
        <w:t>7</w:t>
      </w:r>
      <w:r w:rsidRPr="003D3263">
        <w:rPr>
          <w:rFonts w:eastAsia="Times New Roman"/>
          <w:i/>
          <w:color w:val="auto"/>
          <w:sz w:val="22"/>
          <w:szCs w:val="22"/>
        </w:rPr>
        <w:t xml:space="preserve"> s uvedením cien, lehôt dodania a odberateľov, ak odberateľom: a) bol verejný obstarávateľ podľa tohto zákona, dôkaz o plnení potvrdí tento verejný obstarávateľ, b) bola iná osoba ako verený obstarávateľ, dôkaz o plnení potvrdí odberateľ ak to nie je možné, vyhlásením uchádzača o ich dodaní. V zozname budú minimálne 3 (traja) odberatelia (dodávky), ktorým uchádzač v rokoch </w:t>
      </w:r>
      <w:r w:rsidR="004862E2" w:rsidRPr="003D3263">
        <w:rPr>
          <w:rFonts w:eastAsia="Times New Roman"/>
          <w:i/>
          <w:color w:val="auto"/>
          <w:sz w:val="22"/>
          <w:szCs w:val="22"/>
        </w:rPr>
        <w:t>201</w:t>
      </w:r>
      <w:r w:rsidR="00FE42E6">
        <w:rPr>
          <w:rFonts w:eastAsia="Times New Roman"/>
          <w:i/>
          <w:color w:val="auto"/>
          <w:sz w:val="22"/>
          <w:szCs w:val="22"/>
        </w:rPr>
        <w:t>5</w:t>
      </w:r>
      <w:r w:rsidRPr="003D3263">
        <w:rPr>
          <w:rFonts w:eastAsia="Times New Roman"/>
          <w:i/>
          <w:color w:val="auto"/>
          <w:sz w:val="22"/>
          <w:szCs w:val="22"/>
        </w:rPr>
        <w:t xml:space="preserve">,  </w:t>
      </w:r>
      <w:r w:rsidR="004862E2" w:rsidRPr="003D3263">
        <w:rPr>
          <w:rFonts w:eastAsia="Times New Roman"/>
          <w:i/>
          <w:color w:val="auto"/>
          <w:sz w:val="22"/>
          <w:szCs w:val="22"/>
        </w:rPr>
        <w:t>201</w:t>
      </w:r>
      <w:r w:rsidR="00FE42E6">
        <w:rPr>
          <w:rFonts w:eastAsia="Times New Roman"/>
          <w:i/>
          <w:color w:val="auto"/>
          <w:sz w:val="22"/>
          <w:szCs w:val="22"/>
        </w:rPr>
        <w:t>6</w:t>
      </w:r>
      <w:r w:rsidRPr="003D3263">
        <w:rPr>
          <w:rFonts w:eastAsia="Times New Roman"/>
          <w:i/>
          <w:color w:val="auto"/>
          <w:sz w:val="22"/>
          <w:szCs w:val="22"/>
        </w:rPr>
        <w:t xml:space="preserve"> a </w:t>
      </w:r>
      <w:r w:rsidR="004862E2" w:rsidRPr="003D3263">
        <w:rPr>
          <w:rFonts w:eastAsia="Times New Roman"/>
          <w:i/>
          <w:color w:val="auto"/>
          <w:sz w:val="22"/>
          <w:szCs w:val="22"/>
        </w:rPr>
        <w:t>201</w:t>
      </w:r>
      <w:r w:rsidR="00FE42E6">
        <w:rPr>
          <w:rFonts w:eastAsia="Times New Roman"/>
          <w:i/>
          <w:color w:val="auto"/>
          <w:sz w:val="22"/>
          <w:szCs w:val="22"/>
        </w:rPr>
        <w:t>7</w:t>
      </w:r>
      <w:r w:rsidRPr="003D3263">
        <w:rPr>
          <w:rFonts w:eastAsia="Times New Roman"/>
          <w:i/>
          <w:color w:val="auto"/>
          <w:sz w:val="22"/>
          <w:szCs w:val="22"/>
        </w:rPr>
        <w:t xml:space="preserve"> dodával elektrickú energiu v objeme nad  1000 MWh ročne.</w:t>
      </w:r>
      <w:r w:rsidRPr="003D3263">
        <w:rPr>
          <w:i/>
          <w:iCs/>
          <w:color w:val="auto"/>
          <w:sz w:val="22"/>
          <w:szCs w:val="22"/>
        </w:rPr>
        <w:t xml:space="preserve"> </w:t>
      </w:r>
    </w:p>
    <w:p w:rsidR="00EC2A1F" w:rsidRPr="003D3263" w:rsidRDefault="00EC2A1F" w:rsidP="00881220">
      <w:pPr>
        <w:pStyle w:val="Default"/>
        <w:ind w:left="426" w:hanging="426"/>
        <w:jc w:val="both"/>
        <w:rPr>
          <w:iCs/>
          <w:color w:val="auto"/>
          <w:sz w:val="22"/>
          <w:szCs w:val="22"/>
        </w:rPr>
      </w:pPr>
      <w:r w:rsidRPr="003D3263">
        <w:rPr>
          <w:iCs/>
          <w:color w:val="auto"/>
          <w:sz w:val="22"/>
          <w:szCs w:val="22"/>
        </w:rPr>
        <w:t xml:space="preserve">3.2 </w:t>
      </w:r>
      <w:r w:rsidR="00881220" w:rsidRPr="003D3263">
        <w:rPr>
          <w:iCs/>
          <w:color w:val="auto"/>
          <w:sz w:val="22"/>
          <w:szCs w:val="22"/>
        </w:rPr>
        <w:tab/>
      </w:r>
      <w:r w:rsidRPr="003D3263">
        <w:rPr>
          <w:b/>
          <w:iCs/>
          <w:color w:val="auto"/>
          <w:sz w:val="22"/>
          <w:szCs w:val="22"/>
        </w:rPr>
        <w:t>Rozhodnutie Úradu pre reguláciu sieťových odvetví</w:t>
      </w:r>
      <w:r w:rsidRPr="003D3263">
        <w:rPr>
          <w:iCs/>
          <w:color w:val="auto"/>
          <w:sz w:val="22"/>
          <w:szCs w:val="22"/>
        </w:rPr>
        <w:t xml:space="preserve"> povolenie na predmet podnikania v energetike v rozsahu podnikania: dodávka elektrickej energie. </w:t>
      </w:r>
    </w:p>
    <w:p w:rsidR="00EC2A1F" w:rsidRPr="003D3263" w:rsidRDefault="00EC2A1F" w:rsidP="00881220">
      <w:pPr>
        <w:pStyle w:val="Default"/>
        <w:ind w:firstLine="426"/>
        <w:jc w:val="both"/>
        <w:rPr>
          <w:b/>
          <w:i/>
          <w:iCs/>
          <w:color w:val="auto"/>
          <w:sz w:val="22"/>
          <w:szCs w:val="22"/>
        </w:rPr>
      </w:pPr>
      <w:r w:rsidRPr="003D3263">
        <w:rPr>
          <w:b/>
          <w:i/>
          <w:iCs/>
          <w:color w:val="auto"/>
          <w:sz w:val="22"/>
          <w:szCs w:val="22"/>
        </w:rPr>
        <w:t xml:space="preserve">Minimálna požadovaná úroveň štandardov: </w:t>
      </w:r>
    </w:p>
    <w:p w:rsidR="00EC2A1F" w:rsidRPr="003D3263" w:rsidRDefault="00EC2A1F" w:rsidP="00881220">
      <w:pPr>
        <w:pStyle w:val="Default"/>
        <w:ind w:left="426"/>
        <w:jc w:val="both"/>
        <w:rPr>
          <w:i/>
          <w:iCs/>
          <w:color w:val="auto"/>
          <w:sz w:val="22"/>
          <w:szCs w:val="22"/>
        </w:rPr>
      </w:pPr>
      <w:r w:rsidRPr="003D3263">
        <w:rPr>
          <w:i/>
          <w:iCs/>
          <w:color w:val="auto"/>
          <w:sz w:val="22"/>
          <w:szCs w:val="22"/>
        </w:rPr>
        <w:t xml:space="preserve">Predloženie platného </w:t>
      </w:r>
      <w:r w:rsidRPr="003D3263">
        <w:rPr>
          <w:b/>
          <w:i/>
          <w:iCs/>
          <w:color w:val="auto"/>
          <w:sz w:val="22"/>
          <w:szCs w:val="22"/>
        </w:rPr>
        <w:t>povolenia na podnikanie v energetike v súlade s § 5 ods. 2 písm. a) zákona 656/2004 Z.z. o energetike a o zmene niektorých zákonov</w:t>
      </w:r>
      <w:r w:rsidRPr="003D3263">
        <w:rPr>
          <w:i/>
          <w:iCs/>
          <w:color w:val="auto"/>
          <w:sz w:val="22"/>
          <w:szCs w:val="22"/>
        </w:rPr>
        <w:t xml:space="preserve">, nariadení vlády a súvisiacich legislatív o splnení podmienok a registrácii pre dodávky elektriny a súvisiacich služieb, alebo ekvivalentnými dokladmi. </w:t>
      </w:r>
    </w:p>
    <w:p w:rsidR="00EC2A1F" w:rsidRPr="003D3263" w:rsidRDefault="00EC2A1F" w:rsidP="00881220">
      <w:pPr>
        <w:pStyle w:val="Default"/>
        <w:ind w:left="426" w:hanging="426"/>
        <w:jc w:val="both"/>
        <w:rPr>
          <w:iCs/>
          <w:color w:val="auto"/>
          <w:sz w:val="22"/>
          <w:szCs w:val="22"/>
        </w:rPr>
      </w:pPr>
      <w:r w:rsidRPr="003D3263">
        <w:rPr>
          <w:iCs/>
          <w:color w:val="auto"/>
          <w:sz w:val="22"/>
          <w:szCs w:val="22"/>
        </w:rPr>
        <w:t xml:space="preserve">3.3 </w:t>
      </w:r>
      <w:r w:rsidR="00881220" w:rsidRPr="003D3263">
        <w:rPr>
          <w:iCs/>
          <w:color w:val="auto"/>
          <w:sz w:val="22"/>
          <w:szCs w:val="22"/>
        </w:rPr>
        <w:tab/>
      </w:r>
      <w:r w:rsidRPr="003D3263">
        <w:rPr>
          <w:iCs/>
          <w:color w:val="auto"/>
          <w:sz w:val="22"/>
          <w:szCs w:val="22"/>
        </w:rPr>
        <w:t xml:space="preserve">Uchádzač preukáže skutočnosť, že je </w:t>
      </w:r>
      <w:r w:rsidRPr="003D3263">
        <w:rPr>
          <w:b/>
          <w:iCs/>
          <w:color w:val="auto"/>
          <w:sz w:val="22"/>
          <w:szCs w:val="22"/>
        </w:rPr>
        <w:t>subjektom zúčtovania odchýlky účastníka trhu v zmysle platného zákona o</w:t>
      </w:r>
      <w:r w:rsidR="006D044B" w:rsidRPr="003D3263">
        <w:rPr>
          <w:b/>
          <w:iCs/>
          <w:color w:val="auto"/>
          <w:sz w:val="22"/>
          <w:szCs w:val="22"/>
        </w:rPr>
        <w:t> </w:t>
      </w:r>
      <w:r w:rsidRPr="003D3263">
        <w:rPr>
          <w:b/>
          <w:iCs/>
          <w:color w:val="auto"/>
          <w:sz w:val="22"/>
          <w:szCs w:val="22"/>
        </w:rPr>
        <w:t>energetike</w:t>
      </w:r>
      <w:r w:rsidR="006D044B" w:rsidRPr="003D3263">
        <w:rPr>
          <w:b/>
          <w:iCs/>
          <w:color w:val="auto"/>
          <w:sz w:val="22"/>
          <w:szCs w:val="22"/>
        </w:rPr>
        <w:t xml:space="preserve"> – dodávka elektrickej energie</w:t>
      </w:r>
      <w:r w:rsidRPr="003D3263">
        <w:rPr>
          <w:iCs/>
          <w:color w:val="auto"/>
          <w:sz w:val="22"/>
          <w:szCs w:val="22"/>
        </w:rPr>
        <w:t>.</w:t>
      </w:r>
    </w:p>
    <w:p w:rsidR="006D044B" w:rsidRPr="003D3263" w:rsidRDefault="006D044B" w:rsidP="00881220">
      <w:pPr>
        <w:pStyle w:val="Default"/>
        <w:ind w:left="426"/>
        <w:jc w:val="both"/>
        <w:rPr>
          <w:color w:val="auto"/>
          <w:sz w:val="22"/>
          <w:szCs w:val="22"/>
        </w:rPr>
      </w:pPr>
      <w:r w:rsidRPr="003D3263">
        <w:rPr>
          <w:color w:val="auto"/>
          <w:sz w:val="22"/>
          <w:szCs w:val="22"/>
        </w:rPr>
        <w:t xml:space="preserve">Zdôvodnenie primeranosti požadovanej podmienky účasti podľa § </w:t>
      </w:r>
      <w:r w:rsidR="00800A62">
        <w:rPr>
          <w:color w:val="auto"/>
          <w:sz w:val="22"/>
          <w:szCs w:val="22"/>
        </w:rPr>
        <w:t>38</w:t>
      </w:r>
      <w:r w:rsidRPr="003D3263">
        <w:rPr>
          <w:color w:val="auto"/>
          <w:sz w:val="22"/>
          <w:szCs w:val="22"/>
        </w:rPr>
        <w:t xml:space="preserve"> ods. 6 zákona č. </w:t>
      </w:r>
      <w:r w:rsidR="00800A62">
        <w:rPr>
          <w:color w:val="auto"/>
          <w:sz w:val="22"/>
          <w:szCs w:val="22"/>
        </w:rPr>
        <w:t>343</w:t>
      </w:r>
      <w:r w:rsidRPr="003D3263">
        <w:rPr>
          <w:color w:val="auto"/>
          <w:sz w:val="22"/>
          <w:szCs w:val="22"/>
        </w:rPr>
        <w:t>/20</w:t>
      </w:r>
      <w:r w:rsidR="00800A62">
        <w:rPr>
          <w:color w:val="auto"/>
          <w:sz w:val="22"/>
          <w:szCs w:val="22"/>
        </w:rPr>
        <w:t>15</w:t>
      </w:r>
      <w:r w:rsidRPr="003D3263">
        <w:rPr>
          <w:color w:val="auto"/>
          <w:sz w:val="22"/>
          <w:szCs w:val="22"/>
        </w:rPr>
        <w:t xml:space="preserve"> Z.z. o verejnom obstarávaní: za účelom preukázania podmienky, že uchádzač je spôsobilý podnikať v oblasti energetiky podľa zákona č. 251/2012 Z.z. o energetike a o zmene a doplnení niektorých zákonov v znení neskorších predpisov.</w:t>
      </w:r>
    </w:p>
    <w:p w:rsidR="00EC2A1F" w:rsidRPr="003D3263" w:rsidRDefault="00EC2A1F" w:rsidP="00881220">
      <w:pPr>
        <w:pStyle w:val="Default"/>
        <w:ind w:firstLine="426"/>
        <w:jc w:val="both"/>
        <w:rPr>
          <w:b/>
          <w:i/>
          <w:iCs/>
          <w:color w:val="auto"/>
          <w:sz w:val="22"/>
          <w:szCs w:val="22"/>
        </w:rPr>
      </w:pPr>
      <w:r w:rsidRPr="003D3263">
        <w:rPr>
          <w:b/>
          <w:i/>
          <w:iCs/>
          <w:color w:val="auto"/>
          <w:sz w:val="22"/>
          <w:szCs w:val="22"/>
        </w:rPr>
        <w:t>Minimálna požadovaná úroveň štandardov:</w:t>
      </w:r>
    </w:p>
    <w:p w:rsidR="00EC2A1F" w:rsidRPr="003D3263" w:rsidRDefault="00EC2A1F" w:rsidP="00881220">
      <w:pPr>
        <w:pStyle w:val="Default"/>
        <w:ind w:left="426"/>
        <w:jc w:val="both"/>
        <w:rPr>
          <w:iCs/>
          <w:color w:val="auto"/>
          <w:sz w:val="22"/>
          <w:szCs w:val="22"/>
        </w:rPr>
      </w:pPr>
      <w:r w:rsidRPr="003D3263">
        <w:rPr>
          <w:i/>
          <w:iCs/>
          <w:color w:val="auto"/>
          <w:sz w:val="22"/>
          <w:szCs w:val="22"/>
        </w:rPr>
        <w:t xml:space="preserve">Predloženie </w:t>
      </w:r>
      <w:r w:rsidR="006D044B" w:rsidRPr="003D3263">
        <w:rPr>
          <w:i/>
          <w:iCs/>
          <w:color w:val="auto"/>
          <w:sz w:val="22"/>
          <w:szCs w:val="22"/>
        </w:rPr>
        <w:t xml:space="preserve">úradne overeného </w:t>
      </w:r>
      <w:r w:rsidRPr="003D3263">
        <w:rPr>
          <w:b/>
          <w:i/>
          <w:iCs/>
          <w:color w:val="auto"/>
          <w:sz w:val="22"/>
          <w:szCs w:val="22"/>
        </w:rPr>
        <w:t xml:space="preserve">rozhodnutia o pridelení EIC kódu a čestného vyhlásenia o tom, že má uzatvorenú zmluvu </w:t>
      </w:r>
      <w:r w:rsidR="00956CEC" w:rsidRPr="003D3263">
        <w:rPr>
          <w:b/>
          <w:i/>
          <w:iCs/>
          <w:color w:val="auto"/>
          <w:sz w:val="22"/>
          <w:szCs w:val="22"/>
        </w:rPr>
        <w:t xml:space="preserve">o zúčtovaní odchýlky </w:t>
      </w:r>
      <w:r w:rsidRPr="003D3263">
        <w:rPr>
          <w:b/>
          <w:i/>
          <w:iCs/>
          <w:color w:val="auto"/>
          <w:sz w:val="22"/>
          <w:szCs w:val="22"/>
        </w:rPr>
        <w:t>so zúčtovateľom odchýlok</w:t>
      </w:r>
      <w:r w:rsidR="006D044B" w:rsidRPr="003D3263">
        <w:rPr>
          <w:b/>
          <w:i/>
          <w:iCs/>
          <w:color w:val="auto"/>
          <w:sz w:val="22"/>
          <w:szCs w:val="22"/>
        </w:rPr>
        <w:t xml:space="preserve"> v zmysle platného zákona č. 251/2012 Z.z. o energetike a o zmene a doplnení niektorých zákonov v znení neskorších predpisov</w:t>
      </w:r>
      <w:r w:rsidRPr="003D3263">
        <w:rPr>
          <w:b/>
          <w:i/>
          <w:iCs/>
          <w:color w:val="auto"/>
          <w:sz w:val="22"/>
          <w:szCs w:val="22"/>
        </w:rPr>
        <w:t>, s uvedením zmluvného partnera</w:t>
      </w:r>
      <w:r w:rsidRPr="003D3263">
        <w:rPr>
          <w:i/>
          <w:iCs/>
          <w:color w:val="auto"/>
          <w:sz w:val="22"/>
          <w:szCs w:val="22"/>
        </w:rPr>
        <w:t xml:space="preserve">, jeho identifikačných a kontaktných údajov, čísla zmluvy a dátumu jej uzavretia. </w:t>
      </w:r>
      <w:r w:rsidRPr="003D3263">
        <w:rPr>
          <w:b/>
          <w:i/>
          <w:iCs/>
          <w:color w:val="auto"/>
          <w:sz w:val="22"/>
          <w:szCs w:val="22"/>
        </w:rPr>
        <w:t>Uchádzač musí mať uzatvorenú rámcovú distribučnú zmluvu na roky 201</w:t>
      </w:r>
      <w:r w:rsidR="00790B5C">
        <w:rPr>
          <w:b/>
          <w:i/>
          <w:iCs/>
          <w:color w:val="auto"/>
          <w:sz w:val="22"/>
          <w:szCs w:val="22"/>
        </w:rPr>
        <w:t>8</w:t>
      </w:r>
      <w:r w:rsidRPr="003D3263">
        <w:rPr>
          <w:b/>
          <w:i/>
          <w:iCs/>
          <w:color w:val="auto"/>
          <w:sz w:val="22"/>
          <w:szCs w:val="22"/>
        </w:rPr>
        <w:t>, 201</w:t>
      </w:r>
      <w:r w:rsidR="00790B5C">
        <w:rPr>
          <w:b/>
          <w:i/>
          <w:iCs/>
          <w:color w:val="auto"/>
          <w:sz w:val="22"/>
          <w:szCs w:val="22"/>
        </w:rPr>
        <w:t>9</w:t>
      </w:r>
      <w:r w:rsidRPr="003D3263">
        <w:rPr>
          <w:b/>
          <w:i/>
          <w:iCs/>
          <w:color w:val="auto"/>
          <w:sz w:val="22"/>
          <w:szCs w:val="22"/>
        </w:rPr>
        <w:t xml:space="preserve"> uzatvorenú rámcovú distribučnú zmluvu s prevádzkovateľom distribučnej sústavy o distribúcii a prístupe do distribučnej sústavy</w:t>
      </w:r>
      <w:r w:rsidRPr="003D3263">
        <w:rPr>
          <w:i/>
          <w:iCs/>
          <w:color w:val="auto"/>
          <w:sz w:val="22"/>
          <w:szCs w:val="22"/>
        </w:rPr>
        <w:t xml:space="preserve"> vo vymedzenom území Západoslovenského kraja, s uvedením zmluvného partnera, jeho identifikačných a kontaktných údajov, čísla zmluvy a dátumu je</w:t>
      </w:r>
      <w:r w:rsidR="00F87364">
        <w:rPr>
          <w:i/>
          <w:iCs/>
          <w:color w:val="auto"/>
          <w:sz w:val="22"/>
          <w:szCs w:val="22"/>
        </w:rPr>
        <w:t>j</w:t>
      </w:r>
      <w:r w:rsidRPr="003D3263">
        <w:rPr>
          <w:i/>
          <w:iCs/>
          <w:color w:val="auto"/>
          <w:sz w:val="22"/>
          <w:szCs w:val="22"/>
        </w:rPr>
        <w:t xml:space="preserve"> uzavretia. </w:t>
      </w:r>
    </w:p>
    <w:p w:rsidR="00EC2A1F" w:rsidRDefault="00EC2A1F" w:rsidP="00EC2A1F">
      <w:pPr>
        <w:pStyle w:val="Default"/>
        <w:jc w:val="both"/>
        <w:rPr>
          <w:b/>
          <w:bCs/>
          <w:color w:val="auto"/>
          <w:sz w:val="22"/>
          <w:szCs w:val="22"/>
        </w:rPr>
      </w:pPr>
    </w:p>
    <w:p w:rsidR="00F87364" w:rsidRPr="005F4AEC" w:rsidRDefault="00F87364" w:rsidP="00F87364">
      <w:pPr>
        <w:pStyle w:val="Default"/>
        <w:ind w:left="426"/>
        <w:jc w:val="both"/>
        <w:rPr>
          <w:color w:val="auto"/>
          <w:sz w:val="22"/>
          <w:szCs w:val="22"/>
        </w:rPr>
      </w:pPr>
      <w:r w:rsidRPr="005F4AEC">
        <w:rPr>
          <w:color w:val="auto"/>
          <w:sz w:val="22"/>
          <w:szCs w:val="22"/>
        </w:rPr>
        <w:t xml:space="preserve">Odôvodnenie podmienok účasti podľa § 114 ods. 3 písm. c) zákona o verejnom obstarávaní: </w:t>
      </w:r>
    </w:p>
    <w:p w:rsidR="00625EE3" w:rsidRDefault="00F87364" w:rsidP="00625EE3">
      <w:pPr>
        <w:pStyle w:val="Default"/>
        <w:ind w:left="426"/>
        <w:jc w:val="both"/>
        <w:rPr>
          <w:color w:val="auto"/>
          <w:sz w:val="22"/>
          <w:szCs w:val="22"/>
        </w:rPr>
      </w:pPr>
      <w:r w:rsidRPr="005F4AEC">
        <w:rPr>
          <w:color w:val="auto"/>
          <w:sz w:val="22"/>
          <w:szCs w:val="22"/>
        </w:rPr>
        <w:t xml:space="preserve">Podmienkou účasti verejný obstarávateľ zabezpečuje dodanie predmetných tovarov v súlade s požiadavkou na predmet zákazky a v súlade s platným právnym poriadkom Slovenskej republiky a na požadovanej úrovni a kvalite. </w:t>
      </w:r>
    </w:p>
    <w:p w:rsidR="00F87364" w:rsidRPr="005F4AEC" w:rsidRDefault="00F87364" w:rsidP="00625EE3">
      <w:pPr>
        <w:pStyle w:val="Default"/>
        <w:ind w:left="426"/>
        <w:jc w:val="both"/>
        <w:rPr>
          <w:color w:val="auto"/>
          <w:sz w:val="22"/>
          <w:szCs w:val="22"/>
        </w:rPr>
      </w:pPr>
      <w:r w:rsidRPr="005F4AEC">
        <w:rPr>
          <w:color w:val="auto"/>
          <w:sz w:val="22"/>
          <w:szCs w:val="22"/>
        </w:rPr>
        <w:t>Uchádzač alebo záujemca môže na preukázanie technickej spôsobilosti alebo odbornej spôsobilosti využiť technické a odborné kapacity inej osoby, bez ohľadu na ich právny vzťah. V takomto prípade musí uchádzač alebo záujemca verejnému obstarávateľovi alebo obstarávateľovi preukázať, že pri plnení zmluvy alebo koncesnej zmluvy bude skutočne používať kapacity osoby, ktorej spôsobilosť využíva na preukázanie technickej spôsobilosti alebo odbornej spôsobilosti. Skutočnosť podľa druhej vety preukazuje záujemca alebo uchádzač písomnou zmluvou uzavretou s osobou, ktorej technickými a odbornými kapacitami mieni preukázať svoju technickú spôsobilosť alebo odbornú spôsobilosť. Z písomnej zmluvy musí vyplývať záväzok osoby, že poskytne svoje kapacity počas celého trvania zmluvného vzťahu. Osoba, ktorej kapacity majú byť použité na preukázanie technickej spôsobilosti alebo odbornej spôsobilosti, musí preukázať</w:t>
      </w:r>
      <w:r>
        <w:rPr>
          <w:color w:val="auto"/>
          <w:sz w:val="22"/>
          <w:szCs w:val="22"/>
        </w:rPr>
        <w:t xml:space="preserve"> </w:t>
      </w:r>
      <w:r w:rsidRPr="005F4AEC">
        <w:rPr>
          <w:color w:val="auto"/>
          <w:sz w:val="22"/>
          <w:szCs w:val="22"/>
        </w:rPr>
        <w:t xml:space="preserve">splnenie podmienok účasti týkajúce sa osobného postavenia a nesmú u nej existovať dôvody na vylúčenie podľa § 40 ods. 6 písm. a) až h) a ods. 7; oprávnenie dodávať tovar, uskutočňovať stavebné práce, alebo poskytovať službu preukazuje vo vzťahu k tej časti predmetu zákazky alebo koncesie, na ktorú boli kapacity </w:t>
      </w:r>
      <w:r w:rsidRPr="005F4AEC">
        <w:rPr>
          <w:color w:val="auto"/>
          <w:sz w:val="22"/>
          <w:szCs w:val="22"/>
        </w:rPr>
        <w:lastRenderedPageBreak/>
        <w:t xml:space="preserve">záujemcovi alebo uchádzačovi poskytnuté. Ak ide o požiadavku súvisiacu so vzdelaním, odbornou kvalifikáciou alebo relevantnými odbornými skúsenosťami najmä podľa odseku 1 písm. g), uchádzač alebo záujemca môže využiť kapacity inej osoby len, ak táto bude reálne vykonávať stavebné práce alebo služby, na ktoré sa kapacity vyžadujú. </w:t>
      </w:r>
    </w:p>
    <w:p w:rsidR="00F87364" w:rsidRPr="005F4AEC" w:rsidRDefault="00F87364" w:rsidP="00625EE3">
      <w:pPr>
        <w:pStyle w:val="Default"/>
        <w:ind w:left="426"/>
        <w:jc w:val="both"/>
        <w:rPr>
          <w:color w:val="auto"/>
          <w:sz w:val="22"/>
          <w:szCs w:val="22"/>
        </w:rPr>
      </w:pPr>
      <w:r w:rsidRPr="005F4AEC">
        <w:rPr>
          <w:color w:val="auto"/>
          <w:sz w:val="22"/>
          <w:szCs w:val="22"/>
        </w:rPr>
        <w:t xml:space="preserve">Skupina dodávateľov (§ 37) preukazuje splnenie podmienok účasti týkajúcich sa osobného postavenia za každého člena skupiny osobitne. Oprávnenie dodávať tovar, uskutočňovať stavebné práce alebo poskytovať službu preukazuje člen skupiny len vo vzťahu k tej časti predmetu zákazky alebo koncesie, ktorú má zabezpečiť. </w:t>
      </w:r>
    </w:p>
    <w:p w:rsidR="00F87364" w:rsidRPr="005F4AEC" w:rsidRDefault="00F87364" w:rsidP="00625EE3">
      <w:pPr>
        <w:pStyle w:val="Default"/>
        <w:ind w:left="426"/>
        <w:jc w:val="both"/>
        <w:rPr>
          <w:color w:val="auto"/>
          <w:sz w:val="22"/>
          <w:szCs w:val="22"/>
        </w:rPr>
      </w:pPr>
      <w:r w:rsidRPr="005F4AEC">
        <w:rPr>
          <w:color w:val="auto"/>
          <w:sz w:val="22"/>
          <w:szCs w:val="22"/>
        </w:rPr>
        <w:t xml:space="preserve">Doklady preukazujúce splnenie podmienok účasti uchádzača so sídlom mimo územia Slovenskej republiky, t.j. doklady vyhotovené v inom ako slovenskom jazyku musia byť predložené v pôvodnom jazyku a súčasne musia byť úradne preložené do štátneho jazyka, t.j. do slovenského jazyka, okrem dokladov predložených v českom jazyku. Ak sa zistí rozdiel v ich obsahu, rozhodujúci je preklad v slovenskom jazyku. </w:t>
      </w:r>
    </w:p>
    <w:p w:rsidR="00F87364" w:rsidRPr="005F4AEC" w:rsidRDefault="00F87364" w:rsidP="00625EE3">
      <w:pPr>
        <w:pStyle w:val="Default"/>
        <w:ind w:left="426"/>
        <w:jc w:val="both"/>
        <w:rPr>
          <w:color w:val="auto"/>
          <w:sz w:val="22"/>
          <w:szCs w:val="22"/>
        </w:rPr>
      </w:pPr>
      <w:r w:rsidRPr="005F4AEC">
        <w:rPr>
          <w:b/>
          <w:bCs/>
          <w:color w:val="auto"/>
          <w:sz w:val="22"/>
          <w:szCs w:val="22"/>
        </w:rPr>
        <w:t xml:space="preserve">Doklady a dokumenty, ktorými uchádzač preukazuje technickú alebo odbornú spôsobilosť musia byť v ponuke predložené ako originály alebo ich úradne osvedčené kópie. Verejný obstarávateľ bude akceptovať aj ekvivalenty. </w:t>
      </w:r>
    </w:p>
    <w:p w:rsidR="00F87364" w:rsidRPr="005F4AEC" w:rsidRDefault="00F87364" w:rsidP="00625EE3">
      <w:pPr>
        <w:pStyle w:val="Default"/>
        <w:ind w:left="426"/>
        <w:jc w:val="both"/>
        <w:rPr>
          <w:color w:val="auto"/>
          <w:sz w:val="22"/>
          <w:szCs w:val="22"/>
        </w:rPr>
      </w:pPr>
      <w:r w:rsidRPr="005F4AEC">
        <w:rPr>
          <w:color w:val="auto"/>
          <w:sz w:val="22"/>
          <w:szCs w:val="22"/>
        </w:rPr>
        <w:t>V</w:t>
      </w:r>
      <w:r w:rsidR="00625EE3">
        <w:rPr>
          <w:color w:val="auto"/>
          <w:sz w:val="22"/>
          <w:szCs w:val="22"/>
        </w:rPr>
        <w:t xml:space="preserve"> </w:t>
      </w:r>
      <w:r w:rsidRPr="005F4AEC">
        <w:rPr>
          <w:color w:val="auto"/>
          <w:sz w:val="22"/>
          <w:szCs w:val="22"/>
        </w:rPr>
        <w:t>etape predkladania ponúk môže uchádzač využiť inštitút „Jednotného európskeho dokumentu“ podľa § 39 zákona o</w:t>
      </w:r>
      <w:r w:rsidR="00935008">
        <w:rPr>
          <w:color w:val="auto"/>
          <w:sz w:val="22"/>
          <w:szCs w:val="22"/>
        </w:rPr>
        <w:t xml:space="preserve"> </w:t>
      </w:r>
      <w:r w:rsidRPr="005F4AEC">
        <w:rPr>
          <w:color w:val="auto"/>
          <w:sz w:val="22"/>
          <w:szCs w:val="22"/>
        </w:rPr>
        <w:t>verejnom obstarávaní. viď.: http://www.uvo.gov.sk/legislativametodika-dohlad/jednotny-europsky-dokument-pre-verejne-obstaravanie-553.html</w:t>
      </w:r>
    </w:p>
    <w:p w:rsidR="00D31B3F" w:rsidRDefault="00D31B3F" w:rsidP="00625EE3">
      <w:pPr>
        <w:pStyle w:val="Default"/>
        <w:ind w:firstLine="426"/>
        <w:jc w:val="both"/>
        <w:rPr>
          <w:b/>
          <w:bCs/>
          <w:color w:val="auto"/>
          <w:sz w:val="22"/>
          <w:szCs w:val="22"/>
        </w:rPr>
      </w:pPr>
    </w:p>
    <w:p w:rsidR="00F87364" w:rsidRPr="005F4AEC" w:rsidRDefault="00F87364" w:rsidP="00625EE3">
      <w:pPr>
        <w:pStyle w:val="Default"/>
        <w:ind w:firstLine="426"/>
        <w:jc w:val="both"/>
        <w:rPr>
          <w:color w:val="auto"/>
          <w:sz w:val="22"/>
          <w:szCs w:val="22"/>
        </w:rPr>
      </w:pPr>
      <w:r w:rsidRPr="005F4AEC">
        <w:rPr>
          <w:b/>
          <w:bCs/>
          <w:color w:val="auto"/>
          <w:sz w:val="22"/>
          <w:szCs w:val="22"/>
        </w:rPr>
        <w:t xml:space="preserve">Ďalšie požiadavky a informácie </w:t>
      </w:r>
    </w:p>
    <w:p w:rsidR="00F87364" w:rsidRPr="005F4AEC" w:rsidRDefault="00F87364" w:rsidP="00625EE3">
      <w:pPr>
        <w:pStyle w:val="Default"/>
        <w:ind w:left="426"/>
        <w:jc w:val="both"/>
        <w:rPr>
          <w:color w:val="auto"/>
          <w:sz w:val="22"/>
          <w:szCs w:val="22"/>
        </w:rPr>
      </w:pPr>
      <w:r w:rsidRPr="005F4AEC">
        <w:rPr>
          <w:color w:val="auto"/>
          <w:sz w:val="22"/>
          <w:szCs w:val="22"/>
        </w:rPr>
        <w:t xml:space="preserve">Doklady, ktorými uchádzač preukazuje splnenie podmienok účasti v tomto verejnom obstarávaní musia byť platné a musia obsahovať pravdivé a neskreslené informácie. Uchádzač, ktorý požadované doklady nepredloží v plnom rozsahu požadovanom verejným obstarávateľom alebo predloží neplatný/é doklad/y, alebo predloží nepravdivé a skreslené informácie, bude z tohto postupu verejného obstarávania vylúčený. </w:t>
      </w:r>
    </w:p>
    <w:p w:rsidR="00F87364" w:rsidRPr="005F4AEC" w:rsidRDefault="00F87364" w:rsidP="003467E6">
      <w:pPr>
        <w:pStyle w:val="Default"/>
        <w:ind w:left="426"/>
        <w:jc w:val="both"/>
        <w:rPr>
          <w:color w:val="auto"/>
          <w:sz w:val="22"/>
          <w:szCs w:val="22"/>
        </w:rPr>
      </w:pPr>
      <w:r w:rsidRPr="005F4AEC">
        <w:rPr>
          <w:color w:val="auto"/>
          <w:sz w:val="22"/>
          <w:szCs w:val="22"/>
        </w:rPr>
        <w:t xml:space="preserve">Verejný obstarávateľ uzná rovnocenné potvrdenie vydané príslušným úradom iného členského štátu EÚ, ktorým uchádzač preukazuje splnenie podmienok účasti v tomto postupe verejného obstarávania. Verejný obstarávateľ príjme aj iný rovnocenný doklad predložený uchádzačom. </w:t>
      </w:r>
    </w:p>
    <w:p w:rsidR="00F87364" w:rsidRPr="005F4AEC" w:rsidRDefault="00F87364" w:rsidP="003467E6">
      <w:pPr>
        <w:pStyle w:val="Default"/>
        <w:ind w:left="426"/>
        <w:jc w:val="both"/>
        <w:rPr>
          <w:color w:val="auto"/>
          <w:sz w:val="22"/>
          <w:szCs w:val="22"/>
        </w:rPr>
      </w:pPr>
      <w:r w:rsidRPr="005F4AEC">
        <w:rPr>
          <w:color w:val="auto"/>
          <w:sz w:val="22"/>
          <w:szCs w:val="22"/>
        </w:rPr>
        <w:t xml:space="preserve">Verejným obstarávateľom určené podmienky účasti v tejto časti súťažných podkladov označenej ako A.2 PODMIENKY ÚČASTI UCHÁDZAČOV sú pre všetky časti predmetu zákazky určené spoločne. </w:t>
      </w:r>
    </w:p>
    <w:p w:rsidR="001F4FC3" w:rsidRDefault="00F87364" w:rsidP="00F87364">
      <w:pPr>
        <w:pStyle w:val="Default"/>
        <w:ind w:left="426"/>
        <w:jc w:val="both"/>
        <w:rPr>
          <w:color w:val="auto"/>
          <w:sz w:val="22"/>
          <w:szCs w:val="22"/>
        </w:rPr>
      </w:pPr>
      <w:r w:rsidRPr="005F4AEC">
        <w:rPr>
          <w:color w:val="auto"/>
          <w:sz w:val="22"/>
          <w:szCs w:val="22"/>
        </w:rPr>
        <w:t>Verejný obstarávateľ a obstarávateľ môže určiť osobitné podmienky plnenia zmluvy za predpokladu, že tieto podmienky sú uvedené vo výzve (ak sa uplatňuje) alebo v oznámení o vyhlásení verejného obstarávania alebo v súťažných podkladoch (viď. návrh zmluvy).</w:t>
      </w:r>
    </w:p>
    <w:p w:rsidR="00F87364" w:rsidRPr="003D3263" w:rsidRDefault="00F87364" w:rsidP="00F87364">
      <w:pPr>
        <w:pStyle w:val="Default"/>
        <w:ind w:left="426"/>
        <w:jc w:val="both"/>
        <w:rPr>
          <w:b/>
          <w:bCs/>
          <w:color w:val="auto"/>
          <w:sz w:val="22"/>
          <w:szCs w:val="22"/>
        </w:rPr>
      </w:pPr>
    </w:p>
    <w:p w:rsidR="00EC2A1F" w:rsidRPr="003D3263" w:rsidRDefault="00EC2A1F" w:rsidP="00881220">
      <w:pPr>
        <w:pStyle w:val="Default"/>
        <w:ind w:left="426"/>
        <w:jc w:val="both"/>
        <w:rPr>
          <w:color w:val="auto"/>
          <w:sz w:val="22"/>
          <w:szCs w:val="22"/>
        </w:rPr>
      </w:pPr>
      <w:r w:rsidRPr="003D3263">
        <w:rPr>
          <w:b/>
          <w:bCs/>
          <w:color w:val="auto"/>
          <w:sz w:val="22"/>
          <w:szCs w:val="22"/>
        </w:rPr>
        <w:t>Poznámka</w:t>
      </w:r>
      <w:r w:rsidRPr="003D3263">
        <w:rPr>
          <w:color w:val="auto"/>
          <w:sz w:val="22"/>
          <w:szCs w:val="22"/>
        </w:rPr>
        <w:t xml:space="preserve">: Verejný obstarávateľ požaduje v ponuke predložiť doklady a informácie v zmysle bodov 1 až 3 časti </w:t>
      </w:r>
      <w:r w:rsidRPr="003D3263">
        <w:rPr>
          <w:i/>
          <w:iCs/>
          <w:color w:val="auto"/>
          <w:sz w:val="22"/>
          <w:szCs w:val="22"/>
        </w:rPr>
        <w:t>A.2 Podmienky účasti uchádzačov</w:t>
      </w:r>
      <w:r w:rsidRPr="003D3263">
        <w:rPr>
          <w:color w:val="auto"/>
          <w:sz w:val="22"/>
          <w:szCs w:val="22"/>
        </w:rPr>
        <w:t xml:space="preserve">, doklady, dokumenty a požiadavky podľa </w:t>
      </w:r>
      <w:r w:rsidRPr="002D6676">
        <w:rPr>
          <w:color w:val="auto"/>
          <w:sz w:val="22"/>
          <w:szCs w:val="22"/>
        </w:rPr>
        <w:t xml:space="preserve">bodov 13, </w:t>
      </w:r>
      <w:r w:rsidR="00D31B3F" w:rsidRPr="002D6676">
        <w:rPr>
          <w:color w:val="auto"/>
          <w:sz w:val="22"/>
          <w:szCs w:val="22"/>
        </w:rPr>
        <w:t>16</w:t>
      </w:r>
      <w:r w:rsidRPr="002D6676">
        <w:rPr>
          <w:color w:val="auto"/>
          <w:sz w:val="22"/>
          <w:szCs w:val="22"/>
        </w:rPr>
        <w:t xml:space="preserve"> a 19 časti </w:t>
      </w:r>
      <w:r w:rsidRPr="002D6676">
        <w:rPr>
          <w:i/>
          <w:iCs/>
          <w:color w:val="auto"/>
          <w:sz w:val="23"/>
          <w:szCs w:val="23"/>
        </w:rPr>
        <w:t xml:space="preserve">A.1 Pokyny pre uchádzačov </w:t>
      </w:r>
      <w:r w:rsidRPr="002D6676">
        <w:rPr>
          <w:color w:val="auto"/>
          <w:sz w:val="23"/>
          <w:szCs w:val="23"/>
        </w:rPr>
        <w:t xml:space="preserve">súťažných podkladov. </w:t>
      </w:r>
      <w:r w:rsidRPr="002D6676">
        <w:rPr>
          <w:color w:val="auto"/>
          <w:sz w:val="22"/>
          <w:szCs w:val="22"/>
        </w:rPr>
        <w:t>V prípade</w:t>
      </w:r>
      <w:r w:rsidRPr="003D3263">
        <w:rPr>
          <w:color w:val="auto"/>
          <w:sz w:val="22"/>
          <w:szCs w:val="22"/>
        </w:rPr>
        <w:t xml:space="preserve"> nesplnenia podmienok účasti alebo predloženia neplatných dokladov bude zo zadávanej zákazky vylúčený. </w:t>
      </w:r>
    </w:p>
    <w:p w:rsidR="00530717" w:rsidRPr="003D3263" w:rsidRDefault="00530717" w:rsidP="003467E6">
      <w:pPr>
        <w:spacing w:after="0" w:line="240" w:lineRule="auto"/>
        <w:jc w:val="both"/>
        <w:rPr>
          <w:rFonts w:ascii="Times New Roman" w:eastAsia="Times New Roman" w:hAnsi="Times New Roman"/>
          <w:lang w:eastAsia="sk-SK"/>
        </w:rPr>
      </w:pPr>
    </w:p>
    <w:p w:rsidR="00530717" w:rsidRPr="003D3263" w:rsidRDefault="00530717" w:rsidP="003467E6">
      <w:pPr>
        <w:spacing w:after="0" w:line="240" w:lineRule="auto"/>
        <w:ind w:left="426"/>
        <w:jc w:val="both"/>
        <w:rPr>
          <w:rFonts w:ascii="Times New Roman" w:eastAsia="Times New Roman" w:hAnsi="Times New Roman"/>
          <w:lang w:eastAsia="sk-SK"/>
        </w:rPr>
      </w:pPr>
      <w:r w:rsidRPr="003D3263">
        <w:rPr>
          <w:rFonts w:ascii="Times New Roman" w:eastAsia="Times New Roman" w:hAnsi="Times New Roman"/>
          <w:lang w:eastAsia="sk-SK"/>
        </w:rPr>
        <w:t>Verejný obstarávateľ vylúči z verejného obstarávania uchádzača, ak nepredložil požadované doklady alebo informácie, ktorými preukazuje osobné postavenie, finančné a ekonomické postavenie alebo technickú spôsobilosť, resp. poskytol nepravdivé informácie alebo skreslené informácie, alebo zistil, že predložené doklady sú neplatné.</w:t>
      </w:r>
    </w:p>
    <w:p w:rsidR="00EC2A1F" w:rsidRPr="003D3263" w:rsidRDefault="00EC2A1F" w:rsidP="000D33B8">
      <w:pPr>
        <w:pageBreakBefore/>
        <w:shd w:val="clear" w:color="auto" w:fill="E7E6E6"/>
        <w:autoSpaceDE w:val="0"/>
        <w:autoSpaceDN w:val="0"/>
        <w:adjustRightInd w:val="0"/>
        <w:spacing w:after="0" w:line="240" w:lineRule="auto"/>
        <w:jc w:val="both"/>
        <w:rPr>
          <w:rFonts w:ascii="Times New Roman" w:hAnsi="Times New Roman"/>
          <w:sz w:val="28"/>
          <w:szCs w:val="28"/>
          <w:lang w:eastAsia="sk-SK"/>
        </w:rPr>
      </w:pPr>
      <w:r w:rsidRPr="003D3263">
        <w:rPr>
          <w:rFonts w:ascii="Times New Roman" w:hAnsi="Times New Roman"/>
          <w:b/>
          <w:bCs/>
          <w:i/>
          <w:iCs/>
          <w:sz w:val="28"/>
          <w:szCs w:val="28"/>
          <w:lang w:eastAsia="sk-SK"/>
        </w:rPr>
        <w:lastRenderedPageBreak/>
        <w:t xml:space="preserve">A.3 Kritériá na hodnotenie ponúk a pravidlá ich uplatnenia </w:t>
      </w:r>
    </w:p>
    <w:p w:rsidR="00EC2A1F" w:rsidRPr="003D3263" w:rsidRDefault="00EC2A1F" w:rsidP="00EC2A1F">
      <w:pPr>
        <w:autoSpaceDE w:val="0"/>
        <w:autoSpaceDN w:val="0"/>
        <w:adjustRightInd w:val="0"/>
        <w:spacing w:after="0" w:line="240" w:lineRule="auto"/>
        <w:jc w:val="both"/>
        <w:rPr>
          <w:rFonts w:ascii="Times New Roman" w:hAnsi="Times New Roman"/>
          <w:b/>
          <w:bCs/>
          <w:lang w:eastAsia="sk-SK"/>
        </w:rPr>
      </w:pPr>
    </w:p>
    <w:p w:rsidR="00EC2A1F" w:rsidRPr="003D3263" w:rsidRDefault="00EC2A1F" w:rsidP="00EC2A1F">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b/>
          <w:bCs/>
          <w:lang w:eastAsia="sk-SK"/>
        </w:rPr>
        <w:t xml:space="preserve">1. </w:t>
      </w:r>
      <w:r w:rsidRPr="003D3263">
        <w:rPr>
          <w:rFonts w:ascii="Times New Roman" w:hAnsi="Times New Roman"/>
          <w:lang w:eastAsia="sk-SK"/>
        </w:rPr>
        <w:t xml:space="preserve">Jediným kritériom na vyhodnotenie ponúk zadávanej podlimitnej zákazky na dodanie tovarov je najnižšia cena </w:t>
      </w:r>
      <w:r w:rsidR="0020504D" w:rsidRPr="003D3263">
        <w:rPr>
          <w:rFonts w:ascii="Times New Roman" w:hAnsi="Times New Roman"/>
          <w:lang w:eastAsia="sk-SK"/>
        </w:rPr>
        <w:t>bez</w:t>
      </w:r>
      <w:r w:rsidRPr="003D3263">
        <w:rPr>
          <w:rFonts w:ascii="Times New Roman" w:hAnsi="Times New Roman"/>
          <w:lang w:eastAsia="sk-SK"/>
        </w:rPr>
        <w:t xml:space="preserve"> DPH – v zmysle § </w:t>
      </w:r>
      <w:r w:rsidR="003467E6">
        <w:rPr>
          <w:rFonts w:ascii="Times New Roman" w:hAnsi="Times New Roman"/>
          <w:lang w:eastAsia="sk-SK"/>
        </w:rPr>
        <w:t>44</w:t>
      </w:r>
      <w:r w:rsidRPr="003D3263">
        <w:rPr>
          <w:rFonts w:ascii="Times New Roman" w:hAnsi="Times New Roman"/>
          <w:lang w:eastAsia="sk-SK"/>
        </w:rPr>
        <w:t xml:space="preserve"> ods. 1 zákona č. </w:t>
      </w:r>
      <w:r w:rsidR="003467E6">
        <w:rPr>
          <w:rFonts w:ascii="Times New Roman" w:hAnsi="Times New Roman"/>
          <w:lang w:eastAsia="sk-SK"/>
        </w:rPr>
        <w:t>343</w:t>
      </w:r>
      <w:r w:rsidRPr="003D3263">
        <w:rPr>
          <w:rFonts w:ascii="Times New Roman" w:hAnsi="Times New Roman"/>
          <w:lang w:eastAsia="sk-SK"/>
        </w:rPr>
        <w:t>/20</w:t>
      </w:r>
      <w:r w:rsidR="003467E6">
        <w:rPr>
          <w:rFonts w:ascii="Times New Roman" w:hAnsi="Times New Roman"/>
          <w:lang w:eastAsia="sk-SK"/>
        </w:rPr>
        <w:t>15</w:t>
      </w:r>
      <w:r w:rsidRPr="003D3263">
        <w:rPr>
          <w:rFonts w:ascii="Times New Roman" w:hAnsi="Times New Roman"/>
          <w:lang w:eastAsia="sk-SK"/>
        </w:rPr>
        <w:t xml:space="preserve"> Z .z. o verejnom obstarávaní</w:t>
      </w:r>
      <w:r w:rsidRPr="003D3263">
        <w:rPr>
          <w:rFonts w:ascii="Times New Roman" w:hAnsi="Times New Roman"/>
          <w:b/>
          <w:bCs/>
          <w:lang w:eastAsia="sk-SK"/>
        </w:rPr>
        <w:t xml:space="preserve">. </w:t>
      </w:r>
    </w:p>
    <w:tbl>
      <w:tblPr>
        <w:tblW w:w="0" w:type="auto"/>
        <w:tblBorders>
          <w:top w:val="nil"/>
          <w:left w:val="nil"/>
          <w:bottom w:val="nil"/>
          <w:right w:val="nil"/>
        </w:tblBorders>
        <w:tblLayout w:type="fixed"/>
        <w:tblLook w:val="0000" w:firstRow="0" w:lastRow="0" w:firstColumn="0" w:lastColumn="0" w:noHBand="0" w:noVBand="0"/>
      </w:tblPr>
      <w:tblGrid>
        <w:gridCol w:w="4398"/>
        <w:gridCol w:w="4398"/>
      </w:tblGrid>
      <w:tr w:rsidR="00EC2A1F" w:rsidRPr="003D3263" w:rsidTr="00096A07">
        <w:tblPrEx>
          <w:tblCellMar>
            <w:top w:w="0" w:type="dxa"/>
            <w:bottom w:w="0" w:type="dxa"/>
          </w:tblCellMar>
        </w:tblPrEx>
        <w:trPr>
          <w:trHeight w:val="306"/>
        </w:trPr>
        <w:tc>
          <w:tcPr>
            <w:tcW w:w="4398" w:type="dxa"/>
          </w:tcPr>
          <w:p w:rsidR="00EC2A1F" w:rsidRPr="003D3263" w:rsidRDefault="00EC2A1F" w:rsidP="00096A07">
            <w:pPr>
              <w:autoSpaceDE w:val="0"/>
              <w:autoSpaceDN w:val="0"/>
              <w:adjustRightInd w:val="0"/>
              <w:spacing w:after="0" w:line="240" w:lineRule="auto"/>
              <w:jc w:val="both"/>
              <w:rPr>
                <w:rFonts w:ascii="Times New Roman" w:hAnsi="Times New Roman"/>
                <w:b/>
                <w:bCs/>
                <w:lang w:eastAsia="sk-SK"/>
              </w:rPr>
            </w:pPr>
          </w:p>
          <w:p w:rsidR="00EC2A1F" w:rsidRPr="003D3263" w:rsidRDefault="00EC2A1F" w:rsidP="00096A07">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b/>
                <w:bCs/>
                <w:lang w:eastAsia="sk-SK"/>
              </w:rPr>
              <w:t xml:space="preserve">Názov kritéria </w:t>
            </w:r>
          </w:p>
        </w:tc>
        <w:tc>
          <w:tcPr>
            <w:tcW w:w="4398" w:type="dxa"/>
          </w:tcPr>
          <w:p w:rsidR="00EC2A1F" w:rsidRPr="003D3263" w:rsidRDefault="00EC2A1F" w:rsidP="00096A07">
            <w:pPr>
              <w:autoSpaceDE w:val="0"/>
              <w:autoSpaceDN w:val="0"/>
              <w:adjustRightInd w:val="0"/>
              <w:spacing w:after="0" w:line="240" w:lineRule="auto"/>
              <w:jc w:val="both"/>
              <w:rPr>
                <w:rFonts w:ascii="Times New Roman" w:hAnsi="Times New Roman"/>
                <w:b/>
                <w:bCs/>
                <w:lang w:eastAsia="sk-SK"/>
              </w:rPr>
            </w:pPr>
          </w:p>
          <w:p w:rsidR="00EC2A1F" w:rsidRPr="003D3263" w:rsidRDefault="00EC2A1F" w:rsidP="00096A07">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b/>
                <w:bCs/>
                <w:lang w:eastAsia="sk-SK"/>
              </w:rPr>
              <w:t xml:space="preserve">Max. počet bodov </w:t>
            </w:r>
          </w:p>
        </w:tc>
      </w:tr>
      <w:tr w:rsidR="00EC2A1F" w:rsidRPr="003D3263" w:rsidTr="00096A07">
        <w:tblPrEx>
          <w:tblCellMar>
            <w:top w:w="0" w:type="dxa"/>
            <w:bottom w:w="0" w:type="dxa"/>
          </w:tblCellMar>
        </w:tblPrEx>
        <w:trPr>
          <w:trHeight w:val="736"/>
        </w:trPr>
        <w:tc>
          <w:tcPr>
            <w:tcW w:w="4398" w:type="dxa"/>
          </w:tcPr>
          <w:p w:rsidR="00EC2A1F" w:rsidRPr="003D3263" w:rsidRDefault="00EC2A1F" w:rsidP="00096A07">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b/>
                <w:bCs/>
                <w:lang w:eastAsia="sk-SK"/>
              </w:rPr>
              <w:t xml:space="preserve">Najnižšia cena </w:t>
            </w:r>
          </w:p>
          <w:p w:rsidR="00EC2A1F" w:rsidRPr="003D3263" w:rsidRDefault="00EC2A1F" w:rsidP="0020504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i/>
                <w:iCs/>
                <w:lang w:eastAsia="sk-SK"/>
              </w:rPr>
              <w:t xml:space="preserve">[maximálna bodová hodnota je pre najnižšiu cenu v € </w:t>
            </w:r>
            <w:r w:rsidR="0020504D" w:rsidRPr="003D3263">
              <w:rPr>
                <w:rFonts w:ascii="Times New Roman" w:hAnsi="Times New Roman"/>
                <w:i/>
                <w:iCs/>
                <w:lang w:eastAsia="sk-SK"/>
              </w:rPr>
              <w:t>bez</w:t>
            </w:r>
            <w:r w:rsidRPr="003D3263">
              <w:rPr>
                <w:rFonts w:ascii="Times New Roman" w:hAnsi="Times New Roman"/>
                <w:i/>
                <w:iCs/>
                <w:lang w:eastAsia="sk-SK"/>
              </w:rPr>
              <w:t xml:space="preserve"> DPH, pri ostatných ponukách sa bodová hodnota určí úmerou ako podiel najnižšej navrhovanej ceny z ponúk a navrhovanej ceny príslušnej vyhodnocovanej ponuky, prenásobený maximálnym počtom bodov pre uvedené kritérium. Všetky výpočty sa zaokrúhľujú na dve desatinné miesta.</w:t>
            </w:r>
            <w:r w:rsidRPr="003D3263">
              <w:rPr>
                <w:rFonts w:ascii="Times New Roman" w:hAnsi="Times New Roman"/>
                <w:lang w:eastAsia="sk-SK"/>
              </w:rPr>
              <w:t xml:space="preserve"> </w:t>
            </w:r>
          </w:p>
        </w:tc>
        <w:tc>
          <w:tcPr>
            <w:tcW w:w="4398" w:type="dxa"/>
          </w:tcPr>
          <w:p w:rsidR="00EC2A1F" w:rsidRPr="003D3263" w:rsidRDefault="00EC2A1F" w:rsidP="00096A07">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b/>
                <w:bCs/>
                <w:lang w:eastAsia="sk-SK"/>
              </w:rPr>
              <w:t xml:space="preserve">100 </w:t>
            </w:r>
          </w:p>
        </w:tc>
      </w:tr>
    </w:tbl>
    <w:p w:rsidR="00EC2A1F" w:rsidRPr="003D3263" w:rsidRDefault="00EC2A1F" w:rsidP="00EC2A1F">
      <w:pPr>
        <w:jc w:val="both"/>
        <w:rPr>
          <w:rFonts w:ascii="Times New Roman" w:hAnsi="Times New Roman"/>
        </w:rPr>
      </w:pPr>
    </w:p>
    <w:p w:rsidR="00D04386" w:rsidRPr="00A31BC6" w:rsidRDefault="00D04386" w:rsidP="00583B1F">
      <w:pPr>
        <w:autoSpaceDE w:val="0"/>
        <w:autoSpaceDN w:val="0"/>
        <w:adjustRightInd w:val="0"/>
        <w:spacing w:after="0" w:line="240" w:lineRule="auto"/>
        <w:jc w:val="both"/>
        <w:rPr>
          <w:rFonts w:ascii="Times New Roman" w:hAnsi="Times New Roman"/>
          <w:b/>
          <w:lang w:eastAsia="sk-SK"/>
        </w:rPr>
      </w:pPr>
      <w:r w:rsidRPr="00A31BC6">
        <w:rPr>
          <w:rFonts w:ascii="Times New Roman" w:hAnsi="Times New Roman"/>
          <w:b/>
        </w:rPr>
        <w:t>Navrhovaná zmluvná cena uvedená v ponuke uchádzača bude cenou</w:t>
      </w:r>
      <w:r w:rsidR="00C70497" w:rsidRPr="00A31BC6">
        <w:rPr>
          <w:rFonts w:ascii="Times New Roman" w:hAnsi="Times New Roman"/>
          <w:b/>
        </w:rPr>
        <w:t>,</w:t>
      </w:r>
      <w:r w:rsidRPr="00A31BC6">
        <w:rPr>
          <w:rFonts w:ascii="Times New Roman" w:hAnsi="Times New Roman"/>
          <w:b/>
        </w:rPr>
        <w:t xml:space="preserve"> ktorá zahŕňa </w:t>
      </w:r>
      <w:r w:rsidR="00583B1F" w:rsidRPr="00A31BC6">
        <w:rPr>
          <w:rFonts w:ascii="Times New Roman" w:hAnsi="Times New Roman"/>
          <w:b/>
        </w:rPr>
        <w:t xml:space="preserve">iba </w:t>
      </w:r>
      <w:r w:rsidRPr="00A31BC6">
        <w:rPr>
          <w:rFonts w:ascii="Times New Roman" w:hAnsi="Times New Roman"/>
          <w:b/>
          <w:bCs/>
        </w:rPr>
        <w:t>cenu</w:t>
      </w:r>
      <w:r w:rsidR="00583B1F" w:rsidRPr="00A31BC6">
        <w:rPr>
          <w:rFonts w:ascii="Times New Roman" w:hAnsi="Times New Roman"/>
          <w:b/>
          <w:bCs/>
        </w:rPr>
        <w:t xml:space="preserve"> silovej</w:t>
      </w:r>
      <w:r w:rsidRPr="00A31BC6">
        <w:rPr>
          <w:rFonts w:ascii="Times New Roman" w:hAnsi="Times New Roman"/>
          <w:b/>
          <w:bCs/>
        </w:rPr>
        <w:t xml:space="preserve"> energie</w:t>
      </w:r>
      <w:r w:rsidR="00583B1F" w:rsidRPr="00A31BC6">
        <w:rPr>
          <w:rFonts w:ascii="Times New Roman" w:hAnsi="Times New Roman"/>
          <w:b/>
          <w:bCs/>
        </w:rPr>
        <w:t xml:space="preserve">. </w:t>
      </w:r>
    </w:p>
    <w:p w:rsidR="00D04386" w:rsidRPr="00A31BC6" w:rsidRDefault="00D04386" w:rsidP="00D04386">
      <w:pPr>
        <w:pStyle w:val="Default"/>
        <w:jc w:val="both"/>
        <w:rPr>
          <w:color w:val="auto"/>
          <w:sz w:val="22"/>
          <w:szCs w:val="22"/>
        </w:rPr>
      </w:pPr>
    </w:p>
    <w:p w:rsidR="00D04386" w:rsidRPr="00A31BC6" w:rsidRDefault="00D04386" w:rsidP="00D04386">
      <w:pPr>
        <w:pStyle w:val="Default"/>
        <w:jc w:val="both"/>
        <w:rPr>
          <w:color w:val="auto"/>
          <w:sz w:val="22"/>
          <w:szCs w:val="22"/>
        </w:rPr>
      </w:pPr>
      <w:r w:rsidRPr="00A31BC6">
        <w:rPr>
          <w:color w:val="auto"/>
          <w:sz w:val="22"/>
          <w:szCs w:val="22"/>
        </w:rPr>
        <w:t>Celková navrhovaná zmluvná cena musí obsahovať cenu celkom na celú dobu trvania zmluvy (</w:t>
      </w:r>
      <w:r w:rsidR="00FE42E6" w:rsidRPr="00A31BC6">
        <w:rPr>
          <w:color w:val="auto"/>
          <w:sz w:val="22"/>
          <w:szCs w:val="22"/>
        </w:rPr>
        <w:t>1</w:t>
      </w:r>
      <w:r w:rsidRPr="00A31BC6">
        <w:rPr>
          <w:color w:val="auto"/>
          <w:sz w:val="22"/>
          <w:szCs w:val="22"/>
        </w:rPr>
        <w:t xml:space="preserve">2 </w:t>
      </w:r>
      <w:r w:rsidR="00FE42E6" w:rsidRPr="00A31BC6">
        <w:rPr>
          <w:color w:val="auto"/>
          <w:sz w:val="22"/>
          <w:szCs w:val="22"/>
        </w:rPr>
        <w:t>m</w:t>
      </w:r>
      <w:r w:rsidRPr="00A31BC6">
        <w:rPr>
          <w:color w:val="auto"/>
          <w:sz w:val="22"/>
          <w:szCs w:val="22"/>
        </w:rPr>
        <w:t xml:space="preserve">esiacov na základe predpokladanej spotreby). </w:t>
      </w:r>
    </w:p>
    <w:p w:rsidR="00D04386" w:rsidRPr="00A31BC6" w:rsidRDefault="00D04386" w:rsidP="00D04386">
      <w:pPr>
        <w:pStyle w:val="Default"/>
        <w:ind w:left="708"/>
        <w:jc w:val="both"/>
        <w:rPr>
          <w:color w:val="auto"/>
          <w:sz w:val="22"/>
          <w:szCs w:val="22"/>
        </w:rPr>
      </w:pPr>
    </w:p>
    <w:p w:rsidR="00EC2A1F" w:rsidRPr="00583B1F" w:rsidRDefault="00D04386" w:rsidP="00D04386">
      <w:pPr>
        <w:jc w:val="both"/>
        <w:rPr>
          <w:rFonts w:ascii="Times New Roman" w:hAnsi="Times New Roman"/>
          <w:strike/>
        </w:rPr>
      </w:pPr>
      <w:r w:rsidRPr="00A31BC6">
        <w:rPr>
          <w:rFonts w:ascii="Times New Roman" w:hAnsi="Times New Roman"/>
          <w:b/>
          <w:bCs/>
        </w:rPr>
        <w:t>Cena musí byť uvedená bez DPH</w:t>
      </w:r>
      <w:r w:rsidR="00A855FC" w:rsidRPr="00A31BC6">
        <w:rPr>
          <w:rFonts w:ascii="Times New Roman" w:hAnsi="Times New Roman"/>
          <w:b/>
          <w:bCs/>
        </w:rPr>
        <w:t>.</w:t>
      </w:r>
    </w:p>
    <w:p w:rsidR="00EC2A1F" w:rsidRPr="003D3263" w:rsidRDefault="00EC2A1F" w:rsidP="00EC2A1F">
      <w:pPr>
        <w:jc w:val="both"/>
        <w:rPr>
          <w:rFonts w:ascii="Times New Roman" w:hAnsi="Times New Roman"/>
        </w:rPr>
      </w:pPr>
    </w:p>
    <w:p w:rsidR="00EC2A1F" w:rsidRPr="003D3263" w:rsidRDefault="00EC2A1F" w:rsidP="00EC2A1F">
      <w:pPr>
        <w:jc w:val="both"/>
        <w:rPr>
          <w:rFonts w:ascii="Times New Roman" w:hAnsi="Times New Roman"/>
        </w:rPr>
      </w:pPr>
    </w:p>
    <w:p w:rsidR="00EC2A1F" w:rsidRPr="003D3263" w:rsidRDefault="00EC2A1F" w:rsidP="00EC2A1F">
      <w:pPr>
        <w:jc w:val="both"/>
        <w:rPr>
          <w:rFonts w:ascii="Times New Roman" w:hAnsi="Times New Roman"/>
        </w:rPr>
      </w:pPr>
    </w:p>
    <w:p w:rsidR="00EC2A1F" w:rsidRPr="003D3263" w:rsidRDefault="00EC2A1F" w:rsidP="00EC2A1F">
      <w:pPr>
        <w:jc w:val="both"/>
        <w:rPr>
          <w:rFonts w:ascii="Times New Roman" w:hAnsi="Times New Roman"/>
        </w:rPr>
      </w:pPr>
    </w:p>
    <w:p w:rsidR="00EC2A1F" w:rsidRPr="003D3263" w:rsidRDefault="00EC2A1F" w:rsidP="00EC2A1F">
      <w:pPr>
        <w:jc w:val="both"/>
        <w:rPr>
          <w:rFonts w:ascii="Times New Roman" w:hAnsi="Times New Roman"/>
        </w:rPr>
      </w:pPr>
    </w:p>
    <w:p w:rsidR="00EC2A1F" w:rsidRPr="003D3263" w:rsidRDefault="00EC2A1F" w:rsidP="00EC2A1F">
      <w:pPr>
        <w:jc w:val="both"/>
        <w:rPr>
          <w:rFonts w:ascii="Times New Roman" w:hAnsi="Times New Roman"/>
        </w:rPr>
      </w:pPr>
    </w:p>
    <w:p w:rsidR="00EC2A1F" w:rsidRPr="003D3263" w:rsidRDefault="00EC2A1F" w:rsidP="00EC2A1F">
      <w:pPr>
        <w:jc w:val="both"/>
        <w:rPr>
          <w:rFonts w:ascii="Times New Roman" w:hAnsi="Times New Roman"/>
        </w:rPr>
      </w:pPr>
    </w:p>
    <w:p w:rsidR="00EC2A1F" w:rsidRPr="003D3263" w:rsidRDefault="00EC2A1F" w:rsidP="00EC2A1F">
      <w:pPr>
        <w:jc w:val="both"/>
        <w:rPr>
          <w:rFonts w:ascii="Times New Roman" w:hAnsi="Times New Roman"/>
        </w:rPr>
      </w:pPr>
    </w:p>
    <w:p w:rsidR="00EC2A1F" w:rsidRPr="003D3263" w:rsidRDefault="00EC2A1F" w:rsidP="00EC2A1F">
      <w:pPr>
        <w:jc w:val="both"/>
        <w:rPr>
          <w:rFonts w:ascii="Times New Roman" w:hAnsi="Times New Roman"/>
        </w:rPr>
      </w:pPr>
    </w:p>
    <w:p w:rsidR="00EC2A1F" w:rsidRPr="003D3263" w:rsidRDefault="00EC2A1F" w:rsidP="00EC2A1F">
      <w:pPr>
        <w:jc w:val="both"/>
        <w:rPr>
          <w:rFonts w:ascii="Times New Roman" w:hAnsi="Times New Roman"/>
        </w:rPr>
      </w:pPr>
    </w:p>
    <w:p w:rsidR="00EC2A1F" w:rsidRPr="003D3263" w:rsidRDefault="00EC2A1F" w:rsidP="00EC2A1F">
      <w:pPr>
        <w:jc w:val="both"/>
        <w:rPr>
          <w:rFonts w:ascii="Times New Roman" w:hAnsi="Times New Roman"/>
        </w:rPr>
      </w:pPr>
    </w:p>
    <w:p w:rsidR="00EC2A1F" w:rsidRPr="003D3263" w:rsidRDefault="00EC2A1F" w:rsidP="000D33B8">
      <w:pPr>
        <w:pStyle w:val="Default"/>
        <w:pageBreakBefore/>
        <w:shd w:val="clear" w:color="auto" w:fill="E7E6E6"/>
        <w:rPr>
          <w:b/>
          <w:bCs/>
          <w:i/>
          <w:iCs/>
          <w:color w:val="auto"/>
          <w:sz w:val="28"/>
          <w:szCs w:val="28"/>
        </w:rPr>
      </w:pPr>
      <w:r w:rsidRPr="003D3263">
        <w:rPr>
          <w:b/>
          <w:bCs/>
          <w:i/>
          <w:iCs/>
          <w:color w:val="auto"/>
          <w:sz w:val="28"/>
          <w:szCs w:val="28"/>
        </w:rPr>
        <w:lastRenderedPageBreak/>
        <w:t>B.1 OPIS PREDMETU ZÁKAZKY</w:t>
      </w:r>
    </w:p>
    <w:p w:rsidR="00EC2A1F" w:rsidRPr="003D3263" w:rsidRDefault="00EC2A1F" w:rsidP="00EC2A1F">
      <w:pPr>
        <w:ind w:left="708"/>
        <w:jc w:val="center"/>
        <w:rPr>
          <w:rFonts w:ascii="Times New Roman" w:hAnsi="Times New Roman"/>
          <w:b/>
          <w:sz w:val="20"/>
          <w:szCs w:val="20"/>
        </w:rPr>
      </w:pPr>
    </w:p>
    <w:p w:rsidR="00EC2A1F" w:rsidRPr="003D3263" w:rsidRDefault="00EC2A1F" w:rsidP="00EC2A1F">
      <w:pPr>
        <w:pStyle w:val="Default"/>
        <w:jc w:val="both"/>
        <w:rPr>
          <w:color w:val="auto"/>
          <w:sz w:val="22"/>
          <w:szCs w:val="22"/>
        </w:rPr>
      </w:pPr>
      <w:r w:rsidRPr="003D3263">
        <w:rPr>
          <w:color w:val="auto"/>
          <w:sz w:val="22"/>
          <w:szCs w:val="22"/>
        </w:rPr>
        <w:t xml:space="preserve">Jedná sa o nákup dodávky elektriny do objektov vo vlastníctve Mesta Partizánske a organizácií zriadených mestom a pre verejné osvetlenie mesta v predpokladanom objeme </w:t>
      </w:r>
      <w:r w:rsidR="00FE42E6">
        <w:rPr>
          <w:color w:val="auto"/>
        </w:rPr>
        <w:t>1367,041</w:t>
      </w:r>
      <w:r w:rsidRPr="003D3263">
        <w:rPr>
          <w:color w:val="auto"/>
        </w:rPr>
        <w:t xml:space="preserve"> </w:t>
      </w:r>
      <w:r w:rsidRPr="003D3263">
        <w:rPr>
          <w:color w:val="auto"/>
          <w:sz w:val="22"/>
          <w:szCs w:val="22"/>
        </w:rPr>
        <w:t xml:space="preserve">MWh za </w:t>
      </w:r>
      <w:r w:rsidR="00FE42E6">
        <w:rPr>
          <w:color w:val="auto"/>
          <w:sz w:val="22"/>
          <w:szCs w:val="22"/>
        </w:rPr>
        <w:t>12</w:t>
      </w:r>
      <w:r w:rsidRPr="003D3263">
        <w:rPr>
          <w:color w:val="auto"/>
          <w:sz w:val="22"/>
          <w:szCs w:val="22"/>
        </w:rPr>
        <w:t xml:space="preserve"> mesiacov a distribúciu elektriny v rámci odberných miest verejného obstarávateľa, vrátane manažmentu poplatkov súvisiacich s pripojením do distribučnej siete poplatok za rezervovanú kapacitu, poplatok za distribúciu, poplatok za straty v sieti a poplatky pre systémového operátora), pričom cena týchto sieťových služieb je stanovená príslušným prevádzkovateľom distribučnej sústavy v súlade so schválenými a v čase dodávky platnými rozhodnutiami ÚRSO. </w:t>
      </w:r>
    </w:p>
    <w:p w:rsidR="00EC2A1F" w:rsidRPr="003D3263" w:rsidRDefault="00EC2A1F" w:rsidP="00EC2A1F">
      <w:pPr>
        <w:pStyle w:val="Default"/>
        <w:jc w:val="both"/>
        <w:rPr>
          <w:color w:val="auto"/>
          <w:sz w:val="22"/>
          <w:szCs w:val="22"/>
        </w:rPr>
      </w:pPr>
    </w:p>
    <w:p w:rsidR="00EC2A1F" w:rsidRPr="003D3263" w:rsidRDefault="00EC2A1F" w:rsidP="00EC2A1F">
      <w:pPr>
        <w:pStyle w:val="Default"/>
        <w:jc w:val="both"/>
        <w:rPr>
          <w:color w:val="auto"/>
          <w:sz w:val="22"/>
          <w:szCs w:val="22"/>
        </w:rPr>
      </w:pPr>
      <w:r w:rsidRPr="003D3263">
        <w:rPr>
          <w:b/>
          <w:bCs/>
          <w:color w:val="auto"/>
          <w:sz w:val="22"/>
          <w:szCs w:val="22"/>
        </w:rPr>
        <w:t xml:space="preserve">Štruktúra spotreby elektrickej energie je nasledovná: </w:t>
      </w:r>
    </w:p>
    <w:p w:rsidR="00EC2A1F" w:rsidRPr="00A31BC6" w:rsidRDefault="00EC2A1F" w:rsidP="00EC2A1F">
      <w:pPr>
        <w:pStyle w:val="Default"/>
        <w:numPr>
          <w:ilvl w:val="0"/>
          <w:numId w:val="6"/>
        </w:numPr>
        <w:spacing w:after="47"/>
        <w:ind w:left="284" w:hanging="284"/>
        <w:jc w:val="both"/>
        <w:rPr>
          <w:color w:val="auto"/>
          <w:sz w:val="22"/>
          <w:szCs w:val="22"/>
        </w:rPr>
      </w:pPr>
      <w:r w:rsidRPr="00A31BC6">
        <w:rPr>
          <w:b/>
          <w:bCs/>
          <w:color w:val="auto"/>
          <w:sz w:val="22"/>
          <w:szCs w:val="22"/>
        </w:rPr>
        <w:t xml:space="preserve">Jednotarif </w:t>
      </w:r>
      <w:r w:rsidRPr="00A31BC6">
        <w:rPr>
          <w:color w:val="auto"/>
          <w:sz w:val="22"/>
          <w:szCs w:val="22"/>
        </w:rPr>
        <w:t xml:space="preserve">- produkt s jednou cenou za dodávku elektriny bez časovej špecifikácie, t.j. pondelok až nedeľa, 24 hodín – </w:t>
      </w:r>
      <w:r w:rsidRPr="00A31BC6">
        <w:rPr>
          <w:b/>
          <w:bCs/>
          <w:color w:val="auto"/>
          <w:sz w:val="22"/>
          <w:szCs w:val="22"/>
        </w:rPr>
        <w:t xml:space="preserve">predpokladaný objem spotreby za </w:t>
      </w:r>
      <w:r w:rsidR="00FE42E6" w:rsidRPr="00A31BC6">
        <w:rPr>
          <w:b/>
          <w:bCs/>
          <w:color w:val="auto"/>
          <w:sz w:val="22"/>
          <w:szCs w:val="22"/>
        </w:rPr>
        <w:t>12</w:t>
      </w:r>
      <w:r w:rsidRPr="00A31BC6">
        <w:rPr>
          <w:b/>
          <w:bCs/>
          <w:color w:val="auto"/>
          <w:sz w:val="22"/>
          <w:szCs w:val="22"/>
        </w:rPr>
        <w:t xml:space="preserve"> mesiacov  </w:t>
      </w:r>
      <w:r w:rsidR="00FE42E6" w:rsidRPr="00A31BC6">
        <w:rPr>
          <w:b/>
          <w:bCs/>
          <w:color w:val="auto"/>
          <w:sz w:val="22"/>
          <w:szCs w:val="22"/>
        </w:rPr>
        <w:t>597,194</w:t>
      </w:r>
      <w:r w:rsidRPr="00A31BC6">
        <w:rPr>
          <w:b/>
          <w:bCs/>
          <w:color w:val="auto"/>
          <w:sz w:val="22"/>
          <w:szCs w:val="22"/>
        </w:rPr>
        <w:t xml:space="preserve"> MWh</w:t>
      </w:r>
    </w:p>
    <w:p w:rsidR="00EC2A1F" w:rsidRPr="00A31BC6" w:rsidRDefault="00EC2A1F" w:rsidP="000D33B8">
      <w:pPr>
        <w:pStyle w:val="Default"/>
        <w:numPr>
          <w:ilvl w:val="0"/>
          <w:numId w:val="6"/>
        </w:numPr>
        <w:spacing w:after="47"/>
        <w:ind w:left="284" w:hanging="284"/>
        <w:jc w:val="both"/>
        <w:rPr>
          <w:color w:val="auto"/>
          <w:sz w:val="23"/>
          <w:szCs w:val="23"/>
        </w:rPr>
      </w:pPr>
      <w:r w:rsidRPr="00A31BC6">
        <w:rPr>
          <w:b/>
          <w:bCs/>
          <w:color w:val="auto"/>
          <w:sz w:val="22"/>
          <w:szCs w:val="22"/>
        </w:rPr>
        <w:t xml:space="preserve">Verejné osvetlenie </w:t>
      </w:r>
      <w:r w:rsidRPr="00A31BC6">
        <w:rPr>
          <w:color w:val="auto"/>
          <w:sz w:val="22"/>
          <w:szCs w:val="22"/>
        </w:rPr>
        <w:t xml:space="preserve">– produkt s jednou cenou za dodávku elektriny vo všetkých tarifách, bez časovej špecifikácie, t.j. pondelok až nedeľa, 24 hodín a je určený výhradne pre </w:t>
      </w:r>
      <w:r w:rsidRPr="00A31BC6">
        <w:rPr>
          <w:b/>
          <w:bCs/>
          <w:color w:val="auto"/>
          <w:sz w:val="22"/>
          <w:szCs w:val="22"/>
        </w:rPr>
        <w:t>pouličné osvetlenie</w:t>
      </w:r>
      <w:r w:rsidRPr="00A31BC6">
        <w:rPr>
          <w:color w:val="auto"/>
          <w:sz w:val="22"/>
          <w:szCs w:val="22"/>
        </w:rPr>
        <w:t xml:space="preserve">, spôsob merania spotreby nemá vplyv na štruktúru produktu – </w:t>
      </w:r>
      <w:r w:rsidRPr="00A31BC6">
        <w:rPr>
          <w:b/>
          <w:bCs/>
          <w:color w:val="auto"/>
          <w:sz w:val="22"/>
          <w:szCs w:val="22"/>
        </w:rPr>
        <w:t xml:space="preserve">predpokladaný objem spotreby za </w:t>
      </w:r>
      <w:r w:rsidR="00FE42E6" w:rsidRPr="00A31BC6">
        <w:rPr>
          <w:b/>
          <w:bCs/>
          <w:color w:val="auto"/>
          <w:sz w:val="22"/>
          <w:szCs w:val="22"/>
        </w:rPr>
        <w:t>12</w:t>
      </w:r>
      <w:r w:rsidRPr="00A31BC6">
        <w:rPr>
          <w:b/>
          <w:bCs/>
          <w:color w:val="auto"/>
          <w:sz w:val="22"/>
          <w:szCs w:val="22"/>
        </w:rPr>
        <w:t xml:space="preserve"> mesiacov  </w:t>
      </w:r>
      <w:r w:rsidR="00FE42E6" w:rsidRPr="00A31BC6">
        <w:rPr>
          <w:b/>
          <w:bCs/>
          <w:color w:val="auto"/>
          <w:sz w:val="22"/>
          <w:szCs w:val="22"/>
        </w:rPr>
        <w:t>769,8467</w:t>
      </w:r>
      <w:r w:rsidRPr="00A31BC6">
        <w:rPr>
          <w:b/>
          <w:bCs/>
          <w:color w:val="auto"/>
          <w:sz w:val="22"/>
          <w:szCs w:val="22"/>
        </w:rPr>
        <w:t xml:space="preserve"> MWh. </w:t>
      </w:r>
    </w:p>
    <w:p w:rsidR="00C73BF8" w:rsidRPr="003D3263" w:rsidRDefault="00C73BF8" w:rsidP="00C73BF8">
      <w:pPr>
        <w:pStyle w:val="Default"/>
        <w:spacing w:after="47"/>
        <w:ind w:left="284"/>
        <w:jc w:val="both"/>
        <w:rPr>
          <w:color w:val="auto"/>
          <w:sz w:val="23"/>
          <w:szCs w:val="23"/>
        </w:rPr>
      </w:pPr>
    </w:p>
    <w:p w:rsidR="00EC2A1F" w:rsidRPr="003D3263" w:rsidRDefault="00EC2A1F" w:rsidP="00EC2A1F">
      <w:pPr>
        <w:pStyle w:val="Default"/>
        <w:rPr>
          <w:b/>
          <w:color w:val="auto"/>
          <w:sz w:val="22"/>
          <w:szCs w:val="22"/>
        </w:rPr>
      </w:pPr>
      <w:r w:rsidRPr="003D3263">
        <w:rPr>
          <w:color w:val="auto"/>
          <w:sz w:val="22"/>
          <w:szCs w:val="22"/>
        </w:rPr>
        <w:t xml:space="preserve">Prehľad odberných miest mesta </w:t>
      </w:r>
      <w:r w:rsidRPr="003D3263">
        <w:rPr>
          <w:b/>
          <w:color w:val="auto"/>
          <w:sz w:val="22"/>
          <w:szCs w:val="22"/>
        </w:rPr>
        <w:t xml:space="preserve">Partizánske </w:t>
      </w:r>
    </w:p>
    <w:p w:rsidR="000A0FAF" w:rsidRPr="003D3263" w:rsidRDefault="000A0FAF" w:rsidP="00EC2A1F">
      <w:pPr>
        <w:pStyle w:val="Default"/>
        <w:rPr>
          <w:color w:val="auto"/>
          <w:sz w:val="22"/>
          <w:szCs w:val="22"/>
        </w:rPr>
      </w:pPr>
    </w:p>
    <w:p w:rsidR="000A0FAF" w:rsidRPr="003D3263" w:rsidRDefault="000A0FAF" w:rsidP="00EC2A1F">
      <w:pPr>
        <w:pStyle w:val="Default"/>
        <w:rPr>
          <w:color w:val="auto"/>
          <w:sz w:val="22"/>
          <w:szCs w:val="22"/>
        </w:rPr>
      </w:pPr>
    </w:p>
    <w:tbl>
      <w:tblPr>
        <w:tblW w:w="9284" w:type="dxa"/>
        <w:tblInd w:w="-72" w:type="dxa"/>
        <w:tblCellMar>
          <w:left w:w="70" w:type="dxa"/>
          <w:right w:w="70" w:type="dxa"/>
        </w:tblCellMar>
        <w:tblLook w:val="04A0" w:firstRow="1" w:lastRow="0" w:firstColumn="1" w:lastColumn="0" w:noHBand="0" w:noVBand="1"/>
      </w:tblPr>
      <w:tblGrid>
        <w:gridCol w:w="565"/>
        <w:gridCol w:w="2119"/>
        <w:gridCol w:w="894"/>
        <w:gridCol w:w="2566"/>
        <w:gridCol w:w="1028"/>
        <w:gridCol w:w="1125"/>
        <w:gridCol w:w="987"/>
      </w:tblGrid>
      <w:tr w:rsidR="00AB1156" w:rsidRPr="001918D1" w:rsidTr="00FE42E6">
        <w:trPr>
          <w:trHeight w:val="300"/>
        </w:trPr>
        <w:tc>
          <w:tcPr>
            <w:tcW w:w="565" w:type="dxa"/>
            <w:tcBorders>
              <w:top w:val="single" w:sz="4" w:space="0" w:color="auto"/>
              <w:left w:val="single" w:sz="4" w:space="0" w:color="auto"/>
              <w:bottom w:val="single" w:sz="4" w:space="0" w:color="auto"/>
              <w:right w:val="single" w:sz="4" w:space="0" w:color="000000"/>
            </w:tcBorders>
          </w:tcPr>
          <w:p w:rsidR="00AB1156" w:rsidRPr="001918D1" w:rsidRDefault="00AB1156" w:rsidP="00982A88">
            <w:pPr>
              <w:spacing w:after="0" w:line="240" w:lineRule="auto"/>
              <w:jc w:val="center"/>
              <w:rPr>
                <w:rFonts w:ascii="Times New Roman" w:eastAsia="Times New Roman" w:hAnsi="Times New Roman"/>
                <w:b/>
                <w:bCs/>
                <w:color w:val="000000"/>
                <w:lang w:eastAsia="sk-SK"/>
              </w:rPr>
            </w:pPr>
          </w:p>
        </w:tc>
        <w:tc>
          <w:tcPr>
            <w:tcW w:w="3013" w:type="dxa"/>
            <w:gridSpan w:val="2"/>
            <w:vMerge w:val="restart"/>
            <w:tcBorders>
              <w:top w:val="single" w:sz="4" w:space="0" w:color="auto"/>
              <w:left w:val="single" w:sz="4" w:space="0" w:color="auto"/>
              <w:bottom w:val="nil"/>
              <w:right w:val="single" w:sz="4" w:space="0" w:color="000000"/>
            </w:tcBorders>
            <w:shd w:val="clear" w:color="auto" w:fill="auto"/>
            <w:noWrap/>
            <w:vAlign w:val="center"/>
            <w:hideMark/>
          </w:tcPr>
          <w:p w:rsidR="00AB1156" w:rsidRPr="001918D1" w:rsidRDefault="00AB1156" w:rsidP="00982A88">
            <w:pPr>
              <w:spacing w:after="0" w:line="240" w:lineRule="auto"/>
              <w:jc w:val="center"/>
              <w:rPr>
                <w:rFonts w:ascii="Times New Roman" w:eastAsia="Times New Roman" w:hAnsi="Times New Roman"/>
                <w:b/>
                <w:bCs/>
                <w:color w:val="000000"/>
                <w:lang w:eastAsia="sk-SK"/>
              </w:rPr>
            </w:pPr>
            <w:r w:rsidRPr="001918D1">
              <w:rPr>
                <w:rFonts w:ascii="Times New Roman" w:eastAsia="Times New Roman" w:hAnsi="Times New Roman"/>
                <w:b/>
                <w:bCs/>
                <w:color w:val="000000"/>
                <w:lang w:eastAsia="sk-SK"/>
              </w:rPr>
              <w:t>miesto spotreby (adresa)</w:t>
            </w:r>
          </w:p>
        </w:tc>
        <w:tc>
          <w:tcPr>
            <w:tcW w:w="2566" w:type="dxa"/>
            <w:tcBorders>
              <w:top w:val="single" w:sz="4" w:space="0" w:color="auto"/>
              <w:left w:val="nil"/>
              <w:bottom w:val="nil"/>
              <w:right w:val="single" w:sz="4" w:space="0" w:color="auto"/>
            </w:tcBorders>
            <w:shd w:val="clear" w:color="auto" w:fill="auto"/>
            <w:noWrap/>
            <w:vAlign w:val="bottom"/>
            <w:hideMark/>
          </w:tcPr>
          <w:p w:rsidR="00AB1156" w:rsidRPr="001918D1" w:rsidRDefault="00AB1156" w:rsidP="00982A88">
            <w:pPr>
              <w:spacing w:after="0" w:line="240" w:lineRule="auto"/>
              <w:rPr>
                <w:rFonts w:ascii="Times New Roman" w:eastAsia="Times New Roman" w:hAnsi="Times New Roman"/>
                <w:b/>
                <w:bCs/>
                <w:color w:val="000000"/>
                <w:lang w:eastAsia="sk-SK"/>
              </w:rPr>
            </w:pPr>
            <w:r w:rsidRPr="001918D1">
              <w:rPr>
                <w:rFonts w:ascii="Times New Roman" w:eastAsia="Times New Roman" w:hAnsi="Times New Roman"/>
                <w:b/>
                <w:bCs/>
                <w:color w:val="000000"/>
                <w:lang w:eastAsia="sk-SK"/>
              </w:rPr>
              <w:t> </w:t>
            </w:r>
          </w:p>
        </w:tc>
        <w:tc>
          <w:tcPr>
            <w:tcW w:w="1028" w:type="dxa"/>
            <w:tcBorders>
              <w:top w:val="single" w:sz="4" w:space="0" w:color="auto"/>
              <w:left w:val="nil"/>
              <w:bottom w:val="nil"/>
              <w:right w:val="single" w:sz="4" w:space="0" w:color="auto"/>
            </w:tcBorders>
            <w:shd w:val="clear" w:color="auto" w:fill="auto"/>
            <w:noWrap/>
            <w:vAlign w:val="bottom"/>
            <w:hideMark/>
          </w:tcPr>
          <w:p w:rsidR="00AB1156" w:rsidRPr="001918D1" w:rsidRDefault="00AB1156" w:rsidP="00982A88">
            <w:pPr>
              <w:spacing w:after="0" w:line="240" w:lineRule="auto"/>
              <w:jc w:val="center"/>
              <w:rPr>
                <w:rFonts w:ascii="Times New Roman" w:eastAsia="Times New Roman" w:hAnsi="Times New Roman"/>
                <w:b/>
                <w:bCs/>
                <w:color w:val="000000"/>
                <w:lang w:eastAsia="sk-SK"/>
              </w:rPr>
            </w:pPr>
            <w:r w:rsidRPr="001918D1">
              <w:rPr>
                <w:rFonts w:ascii="Times New Roman" w:eastAsia="Times New Roman" w:hAnsi="Times New Roman"/>
                <w:b/>
                <w:bCs/>
                <w:color w:val="000000"/>
                <w:lang w:eastAsia="sk-SK"/>
              </w:rPr>
              <w:t>veľkosť</w:t>
            </w:r>
          </w:p>
        </w:tc>
        <w:tc>
          <w:tcPr>
            <w:tcW w:w="1125" w:type="dxa"/>
            <w:tcBorders>
              <w:top w:val="single" w:sz="4" w:space="0" w:color="auto"/>
              <w:left w:val="nil"/>
              <w:bottom w:val="nil"/>
              <w:right w:val="single" w:sz="4" w:space="0" w:color="auto"/>
            </w:tcBorders>
            <w:shd w:val="clear" w:color="auto" w:fill="auto"/>
            <w:noWrap/>
            <w:vAlign w:val="bottom"/>
            <w:hideMark/>
          </w:tcPr>
          <w:p w:rsidR="00AB1156" w:rsidRPr="001918D1" w:rsidRDefault="00AB1156" w:rsidP="00982A88">
            <w:pPr>
              <w:spacing w:after="0" w:line="240" w:lineRule="auto"/>
              <w:rPr>
                <w:rFonts w:ascii="Times New Roman" w:eastAsia="Times New Roman" w:hAnsi="Times New Roman"/>
                <w:b/>
                <w:bCs/>
                <w:color w:val="000000"/>
                <w:lang w:eastAsia="sk-SK"/>
              </w:rPr>
            </w:pPr>
          </w:p>
        </w:tc>
        <w:tc>
          <w:tcPr>
            <w:tcW w:w="987" w:type="dxa"/>
            <w:tcBorders>
              <w:top w:val="single" w:sz="4" w:space="0" w:color="auto"/>
              <w:left w:val="nil"/>
              <w:bottom w:val="nil"/>
              <w:right w:val="single" w:sz="4" w:space="0" w:color="auto"/>
            </w:tcBorders>
          </w:tcPr>
          <w:p w:rsidR="00AB1156" w:rsidRPr="001918D1" w:rsidRDefault="00AB1156" w:rsidP="00982A88">
            <w:pPr>
              <w:spacing w:after="0" w:line="240" w:lineRule="auto"/>
              <w:jc w:val="center"/>
              <w:rPr>
                <w:rFonts w:ascii="Times New Roman" w:eastAsia="Times New Roman" w:hAnsi="Times New Roman"/>
                <w:b/>
                <w:bCs/>
                <w:color w:val="000000"/>
                <w:lang w:eastAsia="sk-SK"/>
              </w:rPr>
            </w:pPr>
            <w:r w:rsidRPr="001918D1">
              <w:rPr>
                <w:rFonts w:ascii="Times New Roman" w:eastAsia="Times New Roman" w:hAnsi="Times New Roman"/>
                <w:b/>
                <w:bCs/>
                <w:color w:val="000000"/>
                <w:lang w:eastAsia="sk-SK"/>
              </w:rPr>
              <w:t>Ročný odpočet/</w:t>
            </w:r>
          </w:p>
        </w:tc>
      </w:tr>
      <w:tr w:rsidR="00AB1156" w:rsidRPr="001918D1" w:rsidTr="00FE42E6">
        <w:trPr>
          <w:trHeight w:val="300"/>
        </w:trPr>
        <w:tc>
          <w:tcPr>
            <w:tcW w:w="565" w:type="dxa"/>
            <w:tcBorders>
              <w:top w:val="single" w:sz="4" w:space="0" w:color="auto"/>
              <w:left w:val="single" w:sz="4" w:space="0" w:color="auto"/>
              <w:right w:val="single" w:sz="4" w:space="0" w:color="000000"/>
            </w:tcBorders>
          </w:tcPr>
          <w:p w:rsidR="00AB1156" w:rsidRPr="001918D1" w:rsidRDefault="00F7297F" w:rsidP="00982A88">
            <w:pPr>
              <w:spacing w:after="0" w:line="240" w:lineRule="auto"/>
              <w:rPr>
                <w:rFonts w:ascii="Times New Roman" w:eastAsia="Times New Roman" w:hAnsi="Times New Roman"/>
                <w:b/>
                <w:bCs/>
                <w:color w:val="000000"/>
                <w:lang w:eastAsia="sk-SK"/>
              </w:rPr>
            </w:pPr>
            <w:r w:rsidRPr="001918D1">
              <w:rPr>
                <w:rFonts w:ascii="Times New Roman" w:eastAsia="Times New Roman" w:hAnsi="Times New Roman"/>
                <w:b/>
                <w:bCs/>
                <w:color w:val="000000"/>
                <w:lang w:eastAsia="sk-SK"/>
              </w:rPr>
              <w:t>P.Č.</w:t>
            </w:r>
          </w:p>
        </w:tc>
        <w:tc>
          <w:tcPr>
            <w:tcW w:w="3013" w:type="dxa"/>
            <w:gridSpan w:val="2"/>
            <w:vMerge/>
            <w:tcBorders>
              <w:top w:val="single" w:sz="4" w:space="0" w:color="auto"/>
              <w:left w:val="single" w:sz="4" w:space="0" w:color="auto"/>
              <w:bottom w:val="nil"/>
              <w:right w:val="single" w:sz="4" w:space="0" w:color="000000"/>
            </w:tcBorders>
            <w:vAlign w:val="center"/>
            <w:hideMark/>
          </w:tcPr>
          <w:p w:rsidR="00AB1156" w:rsidRPr="001918D1" w:rsidRDefault="00AB1156" w:rsidP="00982A88">
            <w:pPr>
              <w:spacing w:after="0" w:line="240" w:lineRule="auto"/>
              <w:rPr>
                <w:rFonts w:ascii="Times New Roman" w:eastAsia="Times New Roman" w:hAnsi="Times New Roman"/>
                <w:b/>
                <w:bCs/>
                <w:color w:val="000000"/>
                <w:lang w:eastAsia="sk-SK"/>
              </w:rPr>
            </w:pPr>
          </w:p>
        </w:tc>
        <w:tc>
          <w:tcPr>
            <w:tcW w:w="2566" w:type="dxa"/>
            <w:tcBorders>
              <w:top w:val="nil"/>
              <w:left w:val="nil"/>
              <w:bottom w:val="nil"/>
              <w:right w:val="single" w:sz="4" w:space="0" w:color="auto"/>
            </w:tcBorders>
            <w:shd w:val="clear" w:color="auto" w:fill="auto"/>
            <w:noWrap/>
            <w:vAlign w:val="bottom"/>
            <w:hideMark/>
          </w:tcPr>
          <w:p w:rsidR="00AB1156" w:rsidRPr="001918D1" w:rsidRDefault="00AB1156" w:rsidP="00982A88">
            <w:pPr>
              <w:spacing w:after="0" w:line="240" w:lineRule="auto"/>
              <w:jc w:val="center"/>
              <w:rPr>
                <w:rFonts w:ascii="Times New Roman" w:eastAsia="Times New Roman" w:hAnsi="Times New Roman"/>
                <w:b/>
                <w:bCs/>
                <w:color w:val="000000"/>
                <w:lang w:eastAsia="sk-SK"/>
              </w:rPr>
            </w:pPr>
            <w:r w:rsidRPr="001918D1">
              <w:rPr>
                <w:rFonts w:ascii="Times New Roman" w:eastAsia="Times New Roman" w:hAnsi="Times New Roman"/>
                <w:b/>
                <w:bCs/>
                <w:color w:val="000000"/>
                <w:lang w:eastAsia="sk-SK"/>
              </w:rPr>
              <w:t>EIC KÓD</w:t>
            </w:r>
          </w:p>
        </w:tc>
        <w:tc>
          <w:tcPr>
            <w:tcW w:w="1028" w:type="dxa"/>
            <w:tcBorders>
              <w:top w:val="nil"/>
              <w:left w:val="nil"/>
              <w:bottom w:val="nil"/>
              <w:right w:val="single" w:sz="4" w:space="0" w:color="auto"/>
            </w:tcBorders>
            <w:shd w:val="clear" w:color="auto" w:fill="auto"/>
            <w:noWrap/>
            <w:vAlign w:val="bottom"/>
            <w:hideMark/>
          </w:tcPr>
          <w:p w:rsidR="00AB1156" w:rsidRPr="001918D1" w:rsidRDefault="00AB1156" w:rsidP="00982A88">
            <w:pPr>
              <w:spacing w:after="0" w:line="240" w:lineRule="auto"/>
              <w:jc w:val="center"/>
              <w:rPr>
                <w:rFonts w:ascii="Times New Roman" w:eastAsia="Times New Roman" w:hAnsi="Times New Roman"/>
                <w:b/>
                <w:bCs/>
                <w:color w:val="000000"/>
                <w:lang w:eastAsia="sk-SK"/>
              </w:rPr>
            </w:pPr>
            <w:r w:rsidRPr="001918D1">
              <w:rPr>
                <w:rFonts w:ascii="Times New Roman" w:eastAsia="Times New Roman" w:hAnsi="Times New Roman"/>
                <w:b/>
                <w:bCs/>
                <w:color w:val="000000"/>
                <w:lang w:eastAsia="sk-SK"/>
              </w:rPr>
              <w:t>ističa</w:t>
            </w:r>
          </w:p>
        </w:tc>
        <w:tc>
          <w:tcPr>
            <w:tcW w:w="1125" w:type="dxa"/>
            <w:tcBorders>
              <w:top w:val="nil"/>
              <w:left w:val="nil"/>
              <w:bottom w:val="nil"/>
              <w:right w:val="single" w:sz="4" w:space="0" w:color="auto"/>
            </w:tcBorders>
            <w:shd w:val="clear" w:color="auto" w:fill="auto"/>
            <w:noWrap/>
            <w:vAlign w:val="bottom"/>
          </w:tcPr>
          <w:p w:rsidR="00AB1156" w:rsidRPr="001918D1" w:rsidRDefault="00AB1156" w:rsidP="00982A88">
            <w:pPr>
              <w:spacing w:after="0" w:line="240" w:lineRule="auto"/>
              <w:jc w:val="center"/>
              <w:rPr>
                <w:rFonts w:ascii="Times New Roman" w:eastAsia="Times New Roman" w:hAnsi="Times New Roman"/>
                <w:b/>
                <w:bCs/>
                <w:color w:val="000000"/>
                <w:lang w:eastAsia="sk-SK"/>
              </w:rPr>
            </w:pPr>
            <w:r w:rsidRPr="001918D1">
              <w:rPr>
                <w:rFonts w:ascii="Times New Roman" w:eastAsia="Times New Roman" w:hAnsi="Times New Roman"/>
                <w:b/>
                <w:bCs/>
                <w:color w:val="000000"/>
                <w:lang w:eastAsia="sk-SK"/>
              </w:rPr>
              <w:t>IČO</w:t>
            </w:r>
          </w:p>
        </w:tc>
        <w:tc>
          <w:tcPr>
            <w:tcW w:w="987" w:type="dxa"/>
            <w:tcBorders>
              <w:top w:val="nil"/>
              <w:left w:val="nil"/>
              <w:bottom w:val="nil"/>
              <w:right w:val="single" w:sz="4" w:space="0" w:color="auto"/>
            </w:tcBorders>
          </w:tcPr>
          <w:p w:rsidR="00AB1156" w:rsidRPr="001918D1" w:rsidRDefault="00AB1156" w:rsidP="00982A88">
            <w:pPr>
              <w:spacing w:after="0" w:line="240" w:lineRule="auto"/>
              <w:jc w:val="center"/>
              <w:rPr>
                <w:rFonts w:ascii="Times New Roman" w:eastAsia="Times New Roman" w:hAnsi="Times New Roman"/>
                <w:b/>
                <w:bCs/>
                <w:color w:val="000000"/>
                <w:lang w:eastAsia="sk-SK"/>
              </w:rPr>
            </w:pPr>
            <w:r w:rsidRPr="001918D1">
              <w:rPr>
                <w:rFonts w:ascii="Times New Roman" w:eastAsia="Times New Roman" w:hAnsi="Times New Roman"/>
                <w:b/>
                <w:bCs/>
                <w:color w:val="000000"/>
                <w:lang w:eastAsia="sk-SK"/>
              </w:rPr>
              <w:t>Mesačný</w:t>
            </w:r>
          </w:p>
        </w:tc>
      </w:tr>
      <w:tr w:rsidR="00AB1156" w:rsidRPr="001918D1" w:rsidTr="00FE42E6">
        <w:trPr>
          <w:trHeight w:val="300"/>
        </w:trPr>
        <w:tc>
          <w:tcPr>
            <w:tcW w:w="565" w:type="dxa"/>
            <w:tcBorders>
              <w:left w:val="single" w:sz="4" w:space="0" w:color="auto"/>
              <w:bottom w:val="single" w:sz="4" w:space="0" w:color="auto"/>
              <w:right w:val="nil"/>
            </w:tcBorders>
          </w:tcPr>
          <w:p w:rsidR="00AB1156" w:rsidRPr="001918D1" w:rsidRDefault="00AB1156" w:rsidP="00982A88">
            <w:pPr>
              <w:spacing w:after="0" w:line="240" w:lineRule="auto"/>
              <w:jc w:val="center"/>
              <w:rPr>
                <w:rFonts w:ascii="Times New Roman" w:eastAsia="Times New Roman" w:hAnsi="Times New Roman"/>
                <w:b/>
                <w:bCs/>
                <w:color w:val="000000"/>
                <w:lang w:eastAsia="sk-SK"/>
              </w:rPr>
            </w:pPr>
          </w:p>
        </w:tc>
        <w:tc>
          <w:tcPr>
            <w:tcW w:w="2119" w:type="dxa"/>
            <w:tcBorders>
              <w:top w:val="nil"/>
              <w:left w:val="single" w:sz="4" w:space="0" w:color="auto"/>
              <w:bottom w:val="single" w:sz="4" w:space="0" w:color="auto"/>
              <w:right w:val="nil"/>
            </w:tcBorders>
            <w:shd w:val="clear" w:color="auto" w:fill="auto"/>
            <w:noWrap/>
            <w:vAlign w:val="bottom"/>
            <w:hideMark/>
          </w:tcPr>
          <w:p w:rsidR="00AB1156" w:rsidRPr="001918D1" w:rsidRDefault="00AB1156" w:rsidP="00982A88">
            <w:pPr>
              <w:spacing w:after="0" w:line="240" w:lineRule="auto"/>
              <w:jc w:val="center"/>
              <w:rPr>
                <w:rFonts w:ascii="Times New Roman" w:eastAsia="Times New Roman" w:hAnsi="Times New Roman"/>
                <w:b/>
                <w:bCs/>
                <w:color w:val="000000"/>
                <w:lang w:eastAsia="sk-SK"/>
              </w:rPr>
            </w:pPr>
            <w:r w:rsidRPr="001918D1">
              <w:rPr>
                <w:rFonts w:ascii="Times New Roman" w:eastAsia="Times New Roman" w:hAnsi="Times New Roman"/>
                <w:b/>
                <w:bCs/>
                <w:color w:val="000000"/>
                <w:lang w:eastAsia="sk-SK"/>
              </w:rPr>
              <w:t>ulica</w:t>
            </w:r>
          </w:p>
        </w:tc>
        <w:tc>
          <w:tcPr>
            <w:tcW w:w="894"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jc w:val="right"/>
              <w:rPr>
                <w:rFonts w:ascii="Times New Roman" w:eastAsia="Times New Roman" w:hAnsi="Times New Roman"/>
                <w:b/>
                <w:bCs/>
                <w:color w:val="000000"/>
                <w:lang w:eastAsia="sk-SK"/>
              </w:rPr>
            </w:pPr>
            <w:r w:rsidRPr="001918D1">
              <w:rPr>
                <w:rFonts w:ascii="Times New Roman" w:eastAsia="Times New Roman" w:hAnsi="Times New Roman"/>
                <w:b/>
                <w:bCs/>
                <w:color w:val="000000"/>
                <w:lang w:eastAsia="sk-SK"/>
              </w:rPr>
              <w:t>SÚP.Č.</w:t>
            </w:r>
          </w:p>
        </w:tc>
        <w:tc>
          <w:tcPr>
            <w:tcW w:w="2566"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rPr>
                <w:rFonts w:ascii="Times New Roman" w:eastAsia="Times New Roman" w:hAnsi="Times New Roman"/>
                <w:b/>
                <w:bCs/>
                <w:color w:val="000000"/>
                <w:lang w:eastAsia="sk-SK"/>
              </w:rPr>
            </w:pPr>
            <w:r w:rsidRPr="001918D1">
              <w:rPr>
                <w:rFonts w:ascii="Times New Roman" w:eastAsia="Times New Roman" w:hAnsi="Times New Roman"/>
                <w:b/>
                <w:bCs/>
                <w:color w:val="000000"/>
                <w:lang w:eastAsia="sk-SK"/>
              </w:rPr>
              <w:t> </w:t>
            </w:r>
          </w:p>
        </w:tc>
        <w:tc>
          <w:tcPr>
            <w:tcW w:w="1028"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jc w:val="center"/>
              <w:rPr>
                <w:rFonts w:ascii="Times New Roman" w:eastAsia="Times New Roman" w:hAnsi="Times New Roman"/>
                <w:b/>
                <w:bCs/>
                <w:color w:val="000000"/>
                <w:lang w:eastAsia="sk-SK"/>
              </w:rPr>
            </w:pPr>
            <w:r w:rsidRPr="001918D1">
              <w:rPr>
                <w:rFonts w:ascii="Times New Roman" w:eastAsia="Times New Roman" w:hAnsi="Times New Roman"/>
                <w:b/>
                <w:bCs/>
                <w:color w:val="000000"/>
                <w:lang w:eastAsia="sk-SK"/>
              </w:rPr>
              <w:t>(A)</w:t>
            </w:r>
          </w:p>
        </w:tc>
        <w:tc>
          <w:tcPr>
            <w:tcW w:w="1125" w:type="dxa"/>
            <w:tcBorders>
              <w:top w:val="nil"/>
              <w:left w:val="nil"/>
              <w:bottom w:val="single" w:sz="4" w:space="0" w:color="auto"/>
              <w:right w:val="single" w:sz="4" w:space="0" w:color="auto"/>
            </w:tcBorders>
            <w:shd w:val="clear" w:color="auto" w:fill="auto"/>
            <w:noWrap/>
            <w:vAlign w:val="bottom"/>
          </w:tcPr>
          <w:p w:rsidR="00AB1156" w:rsidRPr="001918D1" w:rsidRDefault="00AB1156" w:rsidP="00982A88">
            <w:pPr>
              <w:spacing w:after="0" w:line="240" w:lineRule="auto"/>
              <w:jc w:val="center"/>
              <w:rPr>
                <w:rFonts w:ascii="Times New Roman" w:eastAsia="Times New Roman" w:hAnsi="Times New Roman"/>
                <w:b/>
                <w:bCs/>
                <w:color w:val="000000"/>
                <w:lang w:eastAsia="sk-SK"/>
              </w:rPr>
            </w:pPr>
          </w:p>
        </w:tc>
        <w:tc>
          <w:tcPr>
            <w:tcW w:w="987" w:type="dxa"/>
            <w:tcBorders>
              <w:top w:val="nil"/>
              <w:left w:val="nil"/>
              <w:bottom w:val="single" w:sz="4" w:space="0" w:color="auto"/>
              <w:right w:val="single" w:sz="4" w:space="0" w:color="auto"/>
            </w:tcBorders>
          </w:tcPr>
          <w:p w:rsidR="00AB1156" w:rsidRPr="001918D1" w:rsidRDefault="00AB1156" w:rsidP="00982A88">
            <w:pPr>
              <w:spacing w:after="0" w:line="240" w:lineRule="auto"/>
              <w:jc w:val="center"/>
              <w:rPr>
                <w:rFonts w:ascii="Times New Roman" w:eastAsia="Times New Roman" w:hAnsi="Times New Roman"/>
                <w:b/>
                <w:bCs/>
                <w:color w:val="000000"/>
                <w:lang w:eastAsia="sk-SK"/>
              </w:rPr>
            </w:pPr>
            <w:r w:rsidRPr="001918D1">
              <w:rPr>
                <w:rFonts w:ascii="Times New Roman" w:eastAsia="Times New Roman" w:hAnsi="Times New Roman"/>
                <w:b/>
                <w:bCs/>
                <w:color w:val="000000"/>
                <w:lang w:eastAsia="sk-SK"/>
              </w:rPr>
              <w:t>odpočet</w:t>
            </w:r>
          </w:p>
        </w:tc>
      </w:tr>
      <w:tr w:rsidR="00AB1156" w:rsidRPr="001918D1" w:rsidTr="00AB1156">
        <w:trPr>
          <w:trHeight w:val="300"/>
        </w:trPr>
        <w:tc>
          <w:tcPr>
            <w:tcW w:w="565" w:type="dxa"/>
            <w:tcBorders>
              <w:top w:val="nil"/>
              <w:left w:val="single" w:sz="4" w:space="0" w:color="auto"/>
              <w:bottom w:val="single" w:sz="4" w:space="0" w:color="auto"/>
              <w:right w:val="single" w:sz="4" w:space="0" w:color="auto"/>
            </w:tcBorders>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1.</w:t>
            </w:r>
          </w:p>
        </w:tc>
        <w:tc>
          <w:tcPr>
            <w:tcW w:w="2119" w:type="dxa"/>
            <w:tcBorders>
              <w:top w:val="nil"/>
              <w:left w:val="single" w:sz="4" w:space="0" w:color="auto"/>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 xml:space="preserve">Nádražná </w:t>
            </w:r>
          </w:p>
        </w:tc>
        <w:tc>
          <w:tcPr>
            <w:tcW w:w="894"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649/6</w:t>
            </w:r>
          </w:p>
        </w:tc>
        <w:tc>
          <w:tcPr>
            <w:tcW w:w="2566"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24ZZS4151697000H</w:t>
            </w:r>
          </w:p>
        </w:tc>
        <w:tc>
          <w:tcPr>
            <w:tcW w:w="1028"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100</w:t>
            </w:r>
          </w:p>
        </w:tc>
        <w:tc>
          <w:tcPr>
            <w:tcW w:w="1125"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36119491</w:t>
            </w:r>
          </w:p>
        </w:tc>
        <w:tc>
          <w:tcPr>
            <w:tcW w:w="987" w:type="dxa"/>
            <w:tcBorders>
              <w:top w:val="nil"/>
              <w:left w:val="nil"/>
              <w:bottom w:val="single" w:sz="4" w:space="0" w:color="auto"/>
              <w:right w:val="single" w:sz="4" w:space="0" w:color="auto"/>
            </w:tcBorders>
          </w:tcPr>
          <w:p w:rsidR="00AB1156" w:rsidRPr="001918D1" w:rsidRDefault="00F7297F"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RO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Pod Salašom</w:t>
            </w:r>
          </w:p>
        </w:tc>
        <w:tc>
          <w:tcPr>
            <w:tcW w:w="894"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217</w:t>
            </w:r>
          </w:p>
        </w:tc>
        <w:tc>
          <w:tcPr>
            <w:tcW w:w="2566"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24ZZS61293840000</w:t>
            </w:r>
          </w:p>
        </w:tc>
        <w:tc>
          <w:tcPr>
            <w:tcW w:w="1028"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25 A</w:t>
            </w:r>
          </w:p>
        </w:tc>
        <w:tc>
          <w:tcPr>
            <w:tcW w:w="1125"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AB1156" w:rsidRPr="001918D1" w:rsidRDefault="00AB1156" w:rsidP="00D41ECB">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RO</w:t>
            </w:r>
          </w:p>
        </w:tc>
      </w:tr>
      <w:tr w:rsidR="00AB1156" w:rsidRPr="001918D1" w:rsidTr="00AB1156">
        <w:trPr>
          <w:trHeight w:val="300"/>
        </w:trPr>
        <w:tc>
          <w:tcPr>
            <w:tcW w:w="565" w:type="dxa"/>
            <w:tcBorders>
              <w:top w:val="nil"/>
              <w:left w:val="single" w:sz="4" w:space="0" w:color="auto"/>
              <w:bottom w:val="single" w:sz="4" w:space="0" w:color="auto"/>
              <w:right w:val="single" w:sz="4" w:space="0" w:color="auto"/>
            </w:tcBorders>
            <w:shd w:val="clear" w:color="000000" w:fill="C5D9F1"/>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w:t>
            </w:r>
          </w:p>
        </w:tc>
        <w:tc>
          <w:tcPr>
            <w:tcW w:w="2119" w:type="dxa"/>
            <w:tcBorders>
              <w:top w:val="nil"/>
              <w:left w:val="single" w:sz="4" w:space="0" w:color="auto"/>
              <w:bottom w:val="single" w:sz="4" w:space="0" w:color="auto"/>
              <w:right w:val="single" w:sz="4" w:space="0" w:color="auto"/>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Bezručova</w:t>
            </w:r>
          </w:p>
        </w:tc>
        <w:tc>
          <w:tcPr>
            <w:tcW w:w="894" w:type="dxa"/>
            <w:tcBorders>
              <w:top w:val="nil"/>
              <w:left w:val="nil"/>
              <w:bottom w:val="single" w:sz="4" w:space="0" w:color="auto"/>
              <w:right w:val="single" w:sz="4" w:space="0" w:color="auto"/>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41</w:t>
            </w:r>
          </w:p>
        </w:tc>
        <w:tc>
          <w:tcPr>
            <w:tcW w:w="2566" w:type="dxa"/>
            <w:tcBorders>
              <w:top w:val="nil"/>
              <w:left w:val="nil"/>
              <w:bottom w:val="single" w:sz="4" w:space="0" w:color="auto"/>
              <w:right w:val="single" w:sz="4" w:space="0" w:color="auto"/>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24ZZS4000078232Y</w:t>
            </w:r>
          </w:p>
        </w:tc>
        <w:tc>
          <w:tcPr>
            <w:tcW w:w="1028"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25 A</w:t>
            </w:r>
          </w:p>
        </w:tc>
        <w:tc>
          <w:tcPr>
            <w:tcW w:w="1125"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RO</w:t>
            </w:r>
          </w:p>
        </w:tc>
      </w:tr>
      <w:tr w:rsidR="00AB1156" w:rsidRPr="001918D1" w:rsidTr="00AB1156">
        <w:trPr>
          <w:trHeight w:val="300"/>
        </w:trPr>
        <w:tc>
          <w:tcPr>
            <w:tcW w:w="565" w:type="dxa"/>
            <w:tcBorders>
              <w:top w:val="nil"/>
              <w:left w:val="single" w:sz="4" w:space="0" w:color="auto"/>
              <w:bottom w:val="single" w:sz="4" w:space="0" w:color="auto"/>
              <w:right w:val="single" w:sz="4" w:space="0" w:color="auto"/>
            </w:tcBorders>
            <w:shd w:val="clear" w:color="000000" w:fill="C5D9F1"/>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4.</w:t>
            </w:r>
          </w:p>
        </w:tc>
        <w:tc>
          <w:tcPr>
            <w:tcW w:w="2119" w:type="dxa"/>
            <w:tcBorders>
              <w:top w:val="nil"/>
              <w:left w:val="single" w:sz="4" w:space="0" w:color="auto"/>
              <w:bottom w:val="single" w:sz="4" w:space="0" w:color="auto"/>
              <w:right w:val="single" w:sz="4" w:space="0" w:color="auto"/>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 xml:space="preserve">Jašíka R. </w:t>
            </w:r>
          </w:p>
        </w:tc>
        <w:tc>
          <w:tcPr>
            <w:tcW w:w="894" w:type="dxa"/>
            <w:tcBorders>
              <w:top w:val="nil"/>
              <w:left w:val="nil"/>
              <w:bottom w:val="single" w:sz="4" w:space="0" w:color="auto"/>
              <w:right w:val="single" w:sz="4" w:space="0" w:color="auto"/>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2</w:t>
            </w:r>
          </w:p>
        </w:tc>
        <w:tc>
          <w:tcPr>
            <w:tcW w:w="2566" w:type="dxa"/>
            <w:tcBorders>
              <w:top w:val="nil"/>
              <w:left w:val="nil"/>
              <w:bottom w:val="single" w:sz="4" w:space="0" w:color="auto"/>
              <w:right w:val="single" w:sz="4" w:space="0" w:color="auto"/>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24ZZS40000090929N</w:t>
            </w:r>
          </w:p>
        </w:tc>
        <w:tc>
          <w:tcPr>
            <w:tcW w:w="1028"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25 A</w:t>
            </w:r>
          </w:p>
        </w:tc>
        <w:tc>
          <w:tcPr>
            <w:tcW w:w="1125"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RO</w:t>
            </w:r>
          </w:p>
        </w:tc>
      </w:tr>
      <w:tr w:rsidR="00AB1156" w:rsidRPr="001918D1" w:rsidTr="00AB1156">
        <w:trPr>
          <w:trHeight w:val="300"/>
        </w:trPr>
        <w:tc>
          <w:tcPr>
            <w:tcW w:w="565" w:type="dxa"/>
            <w:tcBorders>
              <w:top w:val="nil"/>
              <w:left w:val="single" w:sz="4" w:space="0" w:color="auto"/>
              <w:bottom w:val="single" w:sz="4" w:space="0" w:color="auto"/>
              <w:right w:val="single" w:sz="4" w:space="0" w:color="auto"/>
            </w:tcBorders>
            <w:shd w:val="clear" w:color="000000" w:fill="C5D9F1"/>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5.</w:t>
            </w:r>
          </w:p>
        </w:tc>
        <w:tc>
          <w:tcPr>
            <w:tcW w:w="2119" w:type="dxa"/>
            <w:tcBorders>
              <w:top w:val="nil"/>
              <w:left w:val="single" w:sz="4" w:space="0" w:color="auto"/>
              <w:bottom w:val="single" w:sz="4" w:space="0" w:color="auto"/>
              <w:right w:val="single" w:sz="4" w:space="0" w:color="auto"/>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Púpavová</w:t>
            </w:r>
          </w:p>
        </w:tc>
        <w:tc>
          <w:tcPr>
            <w:tcW w:w="894" w:type="dxa"/>
            <w:tcBorders>
              <w:top w:val="nil"/>
              <w:left w:val="nil"/>
              <w:bottom w:val="single" w:sz="4" w:space="0" w:color="auto"/>
              <w:right w:val="single" w:sz="4" w:space="0" w:color="auto"/>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lang w:eastAsia="sk-SK"/>
              </w:rPr>
            </w:pPr>
            <w:r w:rsidRPr="001918D1">
              <w:rPr>
                <w:rFonts w:ascii="Times New Roman" w:eastAsia="Times New Roman" w:hAnsi="Times New Roman"/>
                <w:lang w:eastAsia="sk-SK"/>
              </w:rPr>
              <w:t>99</w:t>
            </w:r>
          </w:p>
        </w:tc>
        <w:tc>
          <w:tcPr>
            <w:tcW w:w="2566" w:type="dxa"/>
            <w:tcBorders>
              <w:top w:val="nil"/>
              <w:left w:val="nil"/>
              <w:bottom w:val="single" w:sz="4" w:space="0" w:color="auto"/>
              <w:right w:val="single" w:sz="4" w:space="0" w:color="auto"/>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24ZZS00058732Q</w:t>
            </w:r>
          </w:p>
        </w:tc>
        <w:tc>
          <w:tcPr>
            <w:tcW w:w="1028"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3 x 25 A</w:t>
            </w:r>
          </w:p>
        </w:tc>
        <w:tc>
          <w:tcPr>
            <w:tcW w:w="1125"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AB1156" w:rsidRPr="001918D1" w:rsidRDefault="00AB1156" w:rsidP="00982A88">
            <w:pPr>
              <w:spacing w:after="0" w:line="240" w:lineRule="auto"/>
              <w:jc w:val="right"/>
              <w:rPr>
                <w:rFonts w:ascii="Times New Roman" w:eastAsia="Times New Roman" w:hAnsi="Times New Roman"/>
                <w:lang w:eastAsia="sk-SK"/>
              </w:rPr>
            </w:pPr>
            <w:r w:rsidRPr="001918D1">
              <w:rPr>
                <w:rFonts w:ascii="Times New Roman" w:eastAsia="Times New Roman" w:hAnsi="Times New Roman"/>
                <w:color w:val="000000"/>
                <w:lang w:eastAsia="sk-SK"/>
              </w:rPr>
              <w:t>RO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6.</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Gen Svobodu</w:t>
            </w:r>
          </w:p>
        </w:tc>
        <w:tc>
          <w:tcPr>
            <w:tcW w:w="894"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17</w:t>
            </w:r>
          </w:p>
        </w:tc>
        <w:tc>
          <w:tcPr>
            <w:tcW w:w="2566"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24ZZS4151999000N</w:t>
            </w:r>
          </w:p>
        </w:tc>
        <w:tc>
          <w:tcPr>
            <w:tcW w:w="1028"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40 A</w:t>
            </w:r>
          </w:p>
        </w:tc>
        <w:tc>
          <w:tcPr>
            <w:tcW w:w="1125"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RO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7.</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Južná</w:t>
            </w:r>
          </w:p>
        </w:tc>
        <w:tc>
          <w:tcPr>
            <w:tcW w:w="894"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2</w:t>
            </w:r>
          </w:p>
        </w:tc>
        <w:tc>
          <w:tcPr>
            <w:tcW w:w="2566"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24ZZS4169792001Y</w:t>
            </w:r>
          </w:p>
        </w:tc>
        <w:tc>
          <w:tcPr>
            <w:tcW w:w="1028"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40 A</w:t>
            </w:r>
          </w:p>
        </w:tc>
        <w:tc>
          <w:tcPr>
            <w:tcW w:w="1125"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RO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8.</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Hrnčiriková</w:t>
            </w:r>
          </w:p>
        </w:tc>
        <w:tc>
          <w:tcPr>
            <w:tcW w:w="894"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1</w:t>
            </w:r>
          </w:p>
        </w:tc>
        <w:tc>
          <w:tcPr>
            <w:tcW w:w="2566"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24ZZS60163840006</w:t>
            </w:r>
          </w:p>
        </w:tc>
        <w:tc>
          <w:tcPr>
            <w:tcW w:w="1028"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25 A</w:t>
            </w:r>
          </w:p>
        </w:tc>
        <w:tc>
          <w:tcPr>
            <w:tcW w:w="1125"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RO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9.</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Februárová</w:t>
            </w:r>
          </w:p>
        </w:tc>
        <w:tc>
          <w:tcPr>
            <w:tcW w:w="894"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14</w:t>
            </w:r>
          </w:p>
        </w:tc>
        <w:tc>
          <w:tcPr>
            <w:tcW w:w="2566"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24ZZS4151482000P</w:t>
            </w:r>
          </w:p>
        </w:tc>
        <w:tc>
          <w:tcPr>
            <w:tcW w:w="1028"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40 A</w:t>
            </w:r>
          </w:p>
        </w:tc>
        <w:tc>
          <w:tcPr>
            <w:tcW w:w="1125"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RO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10.</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Veľká okružná</w:t>
            </w:r>
          </w:p>
        </w:tc>
        <w:tc>
          <w:tcPr>
            <w:tcW w:w="894"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85</w:t>
            </w:r>
          </w:p>
        </w:tc>
        <w:tc>
          <w:tcPr>
            <w:tcW w:w="2566"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24ZZS4151883000T</w:t>
            </w:r>
          </w:p>
        </w:tc>
        <w:tc>
          <w:tcPr>
            <w:tcW w:w="1028"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40 A</w:t>
            </w:r>
          </w:p>
        </w:tc>
        <w:tc>
          <w:tcPr>
            <w:tcW w:w="1125"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RO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11.</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Malá okružná</w:t>
            </w:r>
          </w:p>
        </w:tc>
        <w:tc>
          <w:tcPr>
            <w:tcW w:w="894"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1</w:t>
            </w:r>
          </w:p>
        </w:tc>
        <w:tc>
          <w:tcPr>
            <w:tcW w:w="2566"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24ZZS4151885000J</w:t>
            </w:r>
          </w:p>
        </w:tc>
        <w:tc>
          <w:tcPr>
            <w:tcW w:w="1028"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32 A</w:t>
            </w:r>
          </w:p>
        </w:tc>
        <w:tc>
          <w:tcPr>
            <w:tcW w:w="1125"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RO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12.</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 xml:space="preserve"> Škultétyho</w:t>
            </w:r>
          </w:p>
        </w:tc>
        <w:tc>
          <w:tcPr>
            <w:tcW w:w="894"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10</w:t>
            </w:r>
          </w:p>
        </w:tc>
        <w:tc>
          <w:tcPr>
            <w:tcW w:w="2566"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24ZZS41521910000</w:t>
            </w:r>
          </w:p>
        </w:tc>
        <w:tc>
          <w:tcPr>
            <w:tcW w:w="1028"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40 A</w:t>
            </w:r>
          </w:p>
        </w:tc>
        <w:tc>
          <w:tcPr>
            <w:tcW w:w="1125"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RO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13.</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Janka Kráľa</w:t>
            </w:r>
          </w:p>
        </w:tc>
        <w:tc>
          <w:tcPr>
            <w:tcW w:w="894"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11</w:t>
            </w:r>
          </w:p>
        </w:tc>
        <w:tc>
          <w:tcPr>
            <w:tcW w:w="2566"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24ZZS4188802001Y</w:t>
            </w:r>
          </w:p>
        </w:tc>
        <w:tc>
          <w:tcPr>
            <w:tcW w:w="1028"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32 A</w:t>
            </w:r>
          </w:p>
        </w:tc>
        <w:tc>
          <w:tcPr>
            <w:tcW w:w="1125"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RO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14.</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Janka Kráľa</w:t>
            </w:r>
          </w:p>
        </w:tc>
        <w:tc>
          <w:tcPr>
            <w:tcW w:w="894"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2</w:t>
            </w:r>
          </w:p>
        </w:tc>
        <w:tc>
          <w:tcPr>
            <w:tcW w:w="2566"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24ZZS4188803000V</w:t>
            </w:r>
          </w:p>
        </w:tc>
        <w:tc>
          <w:tcPr>
            <w:tcW w:w="1028"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40 A</w:t>
            </w:r>
          </w:p>
        </w:tc>
        <w:tc>
          <w:tcPr>
            <w:tcW w:w="1125"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RO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15.</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Pod Šípkom</w:t>
            </w:r>
          </w:p>
        </w:tc>
        <w:tc>
          <w:tcPr>
            <w:tcW w:w="894"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9065</w:t>
            </w:r>
          </w:p>
        </w:tc>
        <w:tc>
          <w:tcPr>
            <w:tcW w:w="2566"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24ZZS4188804000Q</w:t>
            </w:r>
          </w:p>
        </w:tc>
        <w:tc>
          <w:tcPr>
            <w:tcW w:w="1028"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32 A</w:t>
            </w:r>
          </w:p>
        </w:tc>
        <w:tc>
          <w:tcPr>
            <w:tcW w:w="1125"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RO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16.</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Malé Bielice</w:t>
            </w:r>
          </w:p>
        </w:tc>
        <w:tc>
          <w:tcPr>
            <w:tcW w:w="894"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97</w:t>
            </w:r>
          </w:p>
        </w:tc>
        <w:tc>
          <w:tcPr>
            <w:tcW w:w="2566"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24ZZS4205659000Y</w:t>
            </w:r>
          </w:p>
        </w:tc>
        <w:tc>
          <w:tcPr>
            <w:tcW w:w="1028"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50 A</w:t>
            </w:r>
          </w:p>
        </w:tc>
        <w:tc>
          <w:tcPr>
            <w:tcW w:w="1125"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RO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17.</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Veľká okružná</w:t>
            </w:r>
          </w:p>
        </w:tc>
        <w:tc>
          <w:tcPr>
            <w:tcW w:w="894"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46</w:t>
            </w:r>
          </w:p>
        </w:tc>
        <w:tc>
          <w:tcPr>
            <w:tcW w:w="2566"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24ZZS4206890000X</w:t>
            </w:r>
          </w:p>
        </w:tc>
        <w:tc>
          <w:tcPr>
            <w:tcW w:w="1028"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32 A</w:t>
            </w:r>
          </w:p>
        </w:tc>
        <w:tc>
          <w:tcPr>
            <w:tcW w:w="1125"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RO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18.</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Horská</w:t>
            </w:r>
          </w:p>
        </w:tc>
        <w:tc>
          <w:tcPr>
            <w:tcW w:w="894"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19</w:t>
            </w:r>
          </w:p>
        </w:tc>
        <w:tc>
          <w:tcPr>
            <w:tcW w:w="2566"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24ZZS4210178000J</w:t>
            </w:r>
          </w:p>
        </w:tc>
        <w:tc>
          <w:tcPr>
            <w:tcW w:w="1028"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32 A</w:t>
            </w:r>
          </w:p>
        </w:tc>
        <w:tc>
          <w:tcPr>
            <w:tcW w:w="1125"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RO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19.</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Horská</w:t>
            </w:r>
          </w:p>
        </w:tc>
        <w:tc>
          <w:tcPr>
            <w:tcW w:w="894"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18</w:t>
            </w:r>
          </w:p>
        </w:tc>
        <w:tc>
          <w:tcPr>
            <w:tcW w:w="2566"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24ZZS4212434000Q</w:t>
            </w:r>
          </w:p>
        </w:tc>
        <w:tc>
          <w:tcPr>
            <w:tcW w:w="1028"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32 A</w:t>
            </w:r>
          </w:p>
        </w:tc>
        <w:tc>
          <w:tcPr>
            <w:tcW w:w="1125"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RO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20.</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Horská</w:t>
            </w:r>
          </w:p>
        </w:tc>
        <w:tc>
          <w:tcPr>
            <w:tcW w:w="894"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51</w:t>
            </w:r>
          </w:p>
        </w:tc>
        <w:tc>
          <w:tcPr>
            <w:tcW w:w="2566"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24ZZS42137070000</w:t>
            </w:r>
          </w:p>
        </w:tc>
        <w:tc>
          <w:tcPr>
            <w:tcW w:w="1028"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32 A</w:t>
            </w:r>
          </w:p>
        </w:tc>
        <w:tc>
          <w:tcPr>
            <w:tcW w:w="1125"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RO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21.</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Malinovského</w:t>
            </w:r>
          </w:p>
        </w:tc>
        <w:tc>
          <w:tcPr>
            <w:tcW w:w="894"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9038</w:t>
            </w:r>
          </w:p>
        </w:tc>
        <w:tc>
          <w:tcPr>
            <w:tcW w:w="2566"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24ZZS4213725000Z</w:t>
            </w:r>
          </w:p>
        </w:tc>
        <w:tc>
          <w:tcPr>
            <w:tcW w:w="1028"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32 A</w:t>
            </w:r>
          </w:p>
        </w:tc>
        <w:tc>
          <w:tcPr>
            <w:tcW w:w="1125"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RO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22.</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Jilemnického</w:t>
            </w:r>
          </w:p>
        </w:tc>
        <w:tc>
          <w:tcPr>
            <w:tcW w:w="894"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56</w:t>
            </w:r>
          </w:p>
        </w:tc>
        <w:tc>
          <w:tcPr>
            <w:tcW w:w="2566"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24ZZS6120425000M</w:t>
            </w:r>
          </w:p>
        </w:tc>
        <w:tc>
          <w:tcPr>
            <w:tcW w:w="1028"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20 A</w:t>
            </w:r>
          </w:p>
        </w:tc>
        <w:tc>
          <w:tcPr>
            <w:tcW w:w="1125"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RO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lastRenderedPageBreak/>
              <w:t>23.</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Malé Bielice</w:t>
            </w:r>
          </w:p>
        </w:tc>
        <w:tc>
          <w:tcPr>
            <w:tcW w:w="894"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lang w:eastAsia="sk-SK"/>
              </w:rPr>
            </w:pPr>
            <w:r w:rsidRPr="001918D1">
              <w:rPr>
                <w:rFonts w:ascii="Times New Roman" w:eastAsia="Times New Roman" w:hAnsi="Times New Roman"/>
                <w:lang w:eastAsia="sk-SK"/>
              </w:rPr>
              <w:t>116</w:t>
            </w:r>
          </w:p>
        </w:tc>
        <w:tc>
          <w:tcPr>
            <w:tcW w:w="2566"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24ZZS7044523000B</w:t>
            </w:r>
          </w:p>
        </w:tc>
        <w:tc>
          <w:tcPr>
            <w:tcW w:w="1028"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25</w:t>
            </w:r>
          </w:p>
        </w:tc>
        <w:tc>
          <w:tcPr>
            <w:tcW w:w="1125"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lang w:eastAsia="sk-SK"/>
              </w:rPr>
            </w:pPr>
            <w:r w:rsidRPr="001918D1">
              <w:rPr>
                <w:rFonts w:ascii="Times New Roman" w:eastAsia="Times New Roman" w:hAnsi="Times New Roman"/>
                <w:lang w:eastAsia="sk-SK"/>
              </w:rPr>
              <w:t>00310905</w:t>
            </w:r>
          </w:p>
        </w:tc>
        <w:tc>
          <w:tcPr>
            <w:tcW w:w="987" w:type="dxa"/>
            <w:tcBorders>
              <w:top w:val="nil"/>
              <w:left w:val="nil"/>
              <w:bottom w:val="single" w:sz="4" w:space="0" w:color="000000"/>
              <w:right w:val="single" w:sz="4" w:space="0" w:color="000000"/>
            </w:tcBorders>
            <w:shd w:val="clear" w:color="000000" w:fill="C5D9F1"/>
          </w:tcPr>
          <w:p w:rsidR="00AB1156" w:rsidRPr="001918D1" w:rsidRDefault="00AB1156" w:rsidP="00982A88">
            <w:pPr>
              <w:spacing w:after="0" w:line="240" w:lineRule="auto"/>
              <w:jc w:val="right"/>
              <w:rPr>
                <w:rFonts w:ascii="Times New Roman" w:eastAsia="Times New Roman" w:hAnsi="Times New Roman"/>
                <w:lang w:eastAsia="sk-SK"/>
              </w:rPr>
            </w:pPr>
            <w:r w:rsidRPr="001918D1">
              <w:rPr>
                <w:rFonts w:ascii="Times New Roman" w:eastAsia="Times New Roman" w:hAnsi="Times New Roman"/>
                <w:color w:val="000000"/>
                <w:lang w:eastAsia="sk-SK"/>
              </w:rPr>
              <w:t>RO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čerpadlo – Malé Bielice</w:t>
            </w:r>
          </w:p>
        </w:tc>
        <w:tc>
          <w:tcPr>
            <w:tcW w:w="894"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116</w:t>
            </w:r>
          </w:p>
        </w:tc>
        <w:tc>
          <w:tcPr>
            <w:tcW w:w="2566"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24ZZS4207007000Q</w:t>
            </w:r>
          </w:p>
        </w:tc>
        <w:tc>
          <w:tcPr>
            <w:tcW w:w="1028"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25 A</w:t>
            </w:r>
          </w:p>
        </w:tc>
        <w:tc>
          <w:tcPr>
            <w:tcW w:w="1125"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RO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25.</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semafor – Nitrianska</w:t>
            </w:r>
          </w:p>
        </w:tc>
        <w:tc>
          <w:tcPr>
            <w:tcW w:w="894"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1</w:t>
            </w:r>
          </w:p>
        </w:tc>
        <w:tc>
          <w:tcPr>
            <w:tcW w:w="2566"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24ZZS6048623000K</w:t>
            </w:r>
          </w:p>
        </w:tc>
        <w:tc>
          <w:tcPr>
            <w:tcW w:w="1028"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1 x 25 A</w:t>
            </w:r>
          </w:p>
        </w:tc>
        <w:tc>
          <w:tcPr>
            <w:tcW w:w="1125"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RO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26.</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tržnica – Hrnčírikova</w:t>
            </w:r>
          </w:p>
        </w:tc>
        <w:tc>
          <w:tcPr>
            <w:tcW w:w="894"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4</w:t>
            </w:r>
          </w:p>
        </w:tc>
        <w:tc>
          <w:tcPr>
            <w:tcW w:w="2566"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24ZZS4212840000C</w:t>
            </w:r>
          </w:p>
        </w:tc>
        <w:tc>
          <w:tcPr>
            <w:tcW w:w="1028"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32 A</w:t>
            </w:r>
          </w:p>
        </w:tc>
        <w:tc>
          <w:tcPr>
            <w:tcW w:w="1125"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RO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27.</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fontána – Makarenkova</w:t>
            </w:r>
          </w:p>
        </w:tc>
        <w:tc>
          <w:tcPr>
            <w:tcW w:w="894"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1</w:t>
            </w:r>
          </w:p>
        </w:tc>
        <w:tc>
          <w:tcPr>
            <w:tcW w:w="2566"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24ZZS42166810002</w:t>
            </w:r>
          </w:p>
        </w:tc>
        <w:tc>
          <w:tcPr>
            <w:tcW w:w="1028"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40 A</w:t>
            </w:r>
          </w:p>
        </w:tc>
        <w:tc>
          <w:tcPr>
            <w:tcW w:w="1125"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RO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28.</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studňa – Námestie SNP</w:t>
            </w:r>
          </w:p>
        </w:tc>
        <w:tc>
          <w:tcPr>
            <w:tcW w:w="894"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4</w:t>
            </w:r>
          </w:p>
        </w:tc>
        <w:tc>
          <w:tcPr>
            <w:tcW w:w="2566"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24ZZS6054112000F</w:t>
            </w:r>
          </w:p>
        </w:tc>
        <w:tc>
          <w:tcPr>
            <w:tcW w:w="1028"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100 A</w:t>
            </w:r>
          </w:p>
        </w:tc>
        <w:tc>
          <w:tcPr>
            <w:tcW w:w="1125" w:type="dxa"/>
            <w:tcBorders>
              <w:top w:val="nil"/>
              <w:left w:val="nil"/>
              <w:bottom w:val="single" w:sz="4" w:space="0" w:color="000000"/>
              <w:right w:val="single" w:sz="4" w:space="0" w:color="000000"/>
            </w:tcBorders>
            <w:shd w:val="clear" w:color="000000" w:fill="C5D9F1"/>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RO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29.</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Jesenského</w:t>
            </w:r>
          </w:p>
        </w:tc>
        <w:tc>
          <w:tcPr>
            <w:tcW w:w="894"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1</w:t>
            </w:r>
          </w:p>
        </w:tc>
        <w:tc>
          <w:tcPr>
            <w:tcW w:w="2566"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24ZZS4152192000W</w:t>
            </w:r>
          </w:p>
        </w:tc>
        <w:tc>
          <w:tcPr>
            <w:tcW w:w="1028"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63 A</w:t>
            </w:r>
          </w:p>
        </w:tc>
        <w:tc>
          <w:tcPr>
            <w:tcW w:w="1125"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MO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30.</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 xml:space="preserve">Tehelná </w:t>
            </w:r>
          </w:p>
        </w:tc>
        <w:tc>
          <w:tcPr>
            <w:tcW w:w="894"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47</w:t>
            </w:r>
          </w:p>
        </w:tc>
        <w:tc>
          <w:tcPr>
            <w:tcW w:w="2566"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24ZZS4169786000M</w:t>
            </w:r>
          </w:p>
        </w:tc>
        <w:tc>
          <w:tcPr>
            <w:tcW w:w="1028"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63 A</w:t>
            </w:r>
          </w:p>
        </w:tc>
        <w:tc>
          <w:tcPr>
            <w:tcW w:w="1125"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MO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31.</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Malé Bielice</w:t>
            </w:r>
          </w:p>
        </w:tc>
        <w:tc>
          <w:tcPr>
            <w:tcW w:w="894"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112</w:t>
            </w:r>
          </w:p>
        </w:tc>
        <w:tc>
          <w:tcPr>
            <w:tcW w:w="2566"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24ZZS4205660001Y</w:t>
            </w:r>
          </w:p>
        </w:tc>
        <w:tc>
          <w:tcPr>
            <w:tcW w:w="1028"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50 A</w:t>
            </w:r>
          </w:p>
        </w:tc>
        <w:tc>
          <w:tcPr>
            <w:tcW w:w="1125"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MO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32.</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Návojovce</w:t>
            </w:r>
          </w:p>
        </w:tc>
        <w:tc>
          <w:tcPr>
            <w:tcW w:w="894"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57</w:t>
            </w:r>
          </w:p>
        </w:tc>
        <w:tc>
          <w:tcPr>
            <w:tcW w:w="2566"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24ZZS4205680000O</w:t>
            </w:r>
          </w:p>
        </w:tc>
        <w:tc>
          <w:tcPr>
            <w:tcW w:w="1028"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50 A</w:t>
            </w:r>
          </w:p>
        </w:tc>
        <w:tc>
          <w:tcPr>
            <w:tcW w:w="1125"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MO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33.</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Mostová</w:t>
            </w:r>
          </w:p>
        </w:tc>
        <w:tc>
          <w:tcPr>
            <w:tcW w:w="894"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2</w:t>
            </w:r>
          </w:p>
        </w:tc>
        <w:tc>
          <w:tcPr>
            <w:tcW w:w="2566"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24ZZS42058040001</w:t>
            </w:r>
          </w:p>
        </w:tc>
        <w:tc>
          <w:tcPr>
            <w:tcW w:w="1028"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100 A</w:t>
            </w:r>
          </w:p>
        </w:tc>
        <w:tc>
          <w:tcPr>
            <w:tcW w:w="1125"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MO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34.</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Lipová</w:t>
            </w:r>
          </w:p>
        </w:tc>
        <w:tc>
          <w:tcPr>
            <w:tcW w:w="894"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9103</w:t>
            </w:r>
          </w:p>
        </w:tc>
        <w:tc>
          <w:tcPr>
            <w:tcW w:w="2566"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24ZZS4212245000T</w:t>
            </w:r>
          </w:p>
        </w:tc>
        <w:tc>
          <w:tcPr>
            <w:tcW w:w="1028"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63 A</w:t>
            </w:r>
          </w:p>
        </w:tc>
        <w:tc>
          <w:tcPr>
            <w:tcW w:w="1125"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MO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35.</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Mostová</w:t>
            </w:r>
          </w:p>
        </w:tc>
        <w:tc>
          <w:tcPr>
            <w:tcW w:w="894"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36</w:t>
            </w:r>
          </w:p>
        </w:tc>
        <w:tc>
          <w:tcPr>
            <w:tcW w:w="2566"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24ZZS4212246000O</w:t>
            </w:r>
          </w:p>
        </w:tc>
        <w:tc>
          <w:tcPr>
            <w:tcW w:w="1028"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63 A</w:t>
            </w:r>
          </w:p>
        </w:tc>
        <w:tc>
          <w:tcPr>
            <w:tcW w:w="1125"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MO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36.</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Hlavná</w:t>
            </w:r>
          </w:p>
        </w:tc>
        <w:tc>
          <w:tcPr>
            <w:tcW w:w="894"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12</w:t>
            </w:r>
          </w:p>
        </w:tc>
        <w:tc>
          <w:tcPr>
            <w:tcW w:w="2566"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24ZZS42122520001</w:t>
            </w:r>
          </w:p>
        </w:tc>
        <w:tc>
          <w:tcPr>
            <w:tcW w:w="1028"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63 A</w:t>
            </w:r>
          </w:p>
        </w:tc>
        <w:tc>
          <w:tcPr>
            <w:tcW w:w="1125"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MO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37.</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Hrnčiriková</w:t>
            </w:r>
          </w:p>
        </w:tc>
        <w:tc>
          <w:tcPr>
            <w:tcW w:w="894"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9019</w:t>
            </w:r>
          </w:p>
        </w:tc>
        <w:tc>
          <w:tcPr>
            <w:tcW w:w="2566"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24ZZS41513810000</w:t>
            </w:r>
          </w:p>
        </w:tc>
        <w:tc>
          <w:tcPr>
            <w:tcW w:w="1028"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63 A</w:t>
            </w:r>
          </w:p>
        </w:tc>
        <w:tc>
          <w:tcPr>
            <w:tcW w:w="1125"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MO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38.</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Lesná</w:t>
            </w:r>
          </w:p>
        </w:tc>
        <w:tc>
          <w:tcPr>
            <w:tcW w:w="894"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9032</w:t>
            </w:r>
          </w:p>
        </w:tc>
        <w:tc>
          <w:tcPr>
            <w:tcW w:w="2566"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24ZZS4151382000W</w:t>
            </w:r>
          </w:p>
        </w:tc>
        <w:tc>
          <w:tcPr>
            <w:tcW w:w="1028"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50 A</w:t>
            </w:r>
          </w:p>
        </w:tc>
        <w:tc>
          <w:tcPr>
            <w:tcW w:w="1125"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MO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39.</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Veľká okružná</w:t>
            </w:r>
          </w:p>
        </w:tc>
        <w:tc>
          <w:tcPr>
            <w:tcW w:w="894"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73</w:t>
            </w:r>
          </w:p>
        </w:tc>
        <w:tc>
          <w:tcPr>
            <w:tcW w:w="2566"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24ZZS4151882000Y</w:t>
            </w:r>
          </w:p>
        </w:tc>
        <w:tc>
          <w:tcPr>
            <w:tcW w:w="1028"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125 A</w:t>
            </w:r>
          </w:p>
        </w:tc>
        <w:tc>
          <w:tcPr>
            <w:tcW w:w="1125"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MO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40.</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Veľká okružná</w:t>
            </w:r>
          </w:p>
        </w:tc>
        <w:tc>
          <w:tcPr>
            <w:tcW w:w="894"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1</w:t>
            </w:r>
          </w:p>
        </w:tc>
        <w:tc>
          <w:tcPr>
            <w:tcW w:w="2566"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24ZZS4151884000O</w:t>
            </w:r>
          </w:p>
        </w:tc>
        <w:tc>
          <w:tcPr>
            <w:tcW w:w="1028"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100 A</w:t>
            </w:r>
          </w:p>
        </w:tc>
        <w:tc>
          <w:tcPr>
            <w:tcW w:w="1125"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MO</w:t>
            </w:r>
          </w:p>
        </w:tc>
      </w:tr>
      <w:tr w:rsidR="00AB1156" w:rsidRPr="001918D1" w:rsidTr="00AB1156">
        <w:trPr>
          <w:trHeight w:val="312"/>
        </w:trPr>
        <w:tc>
          <w:tcPr>
            <w:tcW w:w="565" w:type="dxa"/>
            <w:tcBorders>
              <w:top w:val="nil"/>
              <w:left w:val="single" w:sz="4" w:space="0" w:color="000000"/>
              <w:bottom w:val="single" w:sz="4" w:space="0" w:color="000000"/>
              <w:right w:val="single" w:sz="4" w:space="0" w:color="000000"/>
            </w:tcBorders>
            <w:shd w:val="clear" w:color="000000" w:fill="00B0F0"/>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41.</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Šimonovianska</w:t>
            </w:r>
          </w:p>
        </w:tc>
        <w:tc>
          <w:tcPr>
            <w:tcW w:w="894"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56</w:t>
            </w:r>
          </w:p>
        </w:tc>
        <w:tc>
          <w:tcPr>
            <w:tcW w:w="2566"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24ZZS41697890007</w:t>
            </w:r>
          </w:p>
        </w:tc>
        <w:tc>
          <w:tcPr>
            <w:tcW w:w="1028"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50 A</w:t>
            </w:r>
          </w:p>
        </w:tc>
        <w:tc>
          <w:tcPr>
            <w:tcW w:w="1125"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MO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42.</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Riečna</w:t>
            </w:r>
          </w:p>
        </w:tc>
        <w:tc>
          <w:tcPr>
            <w:tcW w:w="894"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65</w:t>
            </w:r>
          </w:p>
        </w:tc>
        <w:tc>
          <w:tcPr>
            <w:tcW w:w="2566"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24ZZS41515340001</w:t>
            </w:r>
          </w:p>
        </w:tc>
        <w:tc>
          <w:tcPr>
            <w:tcW w:w="1028"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50 A</w:t>
            </w:r>
          </w:p>
        </w:tc>
        <w:tc>
          <w:tcPr>
            <w:tcW w:w="1125"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MO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43.</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Malá okružná</w:t>
            </w:r>
          </w:p>
        </w:tc>
        <w:tc>
          <w:tcPr>
            <w:tcW w:w="894"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74</w:t>
            </w:r>
          </w:p>
        </w:tc>
        <w:tc>
          <w:tcPr>
            <w:tcW w:w="2566"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24ZZS4151630000E</w:t>
            </w:r>
          </w:p>
        </w:tc>
        <w:tc>
          <w:tcPr>
            <w:tcW w:w="1028"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100 A</w:t>
            </w:r>
          </w:p>
        </w:tc>
        <w:tc>
          <w:tcPr>
            <w:tcW w:w="1125"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MO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44.</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Nádražná</w:t>
            </w:r>
          </w:p>
        </w:tc>
        <w:tc>
          <w:tcPr>
            <w:tcW w:w="894"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48</w:t>
            </w:r>
          </w:p>
        </w:tc>
        <w:tc>
          <w:tcPr>
            <w:tcW w:w="2566"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24ZZS4151698000C</w:t>
            </w:r>
          </w:p>
        </w:tc>
        <w:tc>
          <w:tcPr>
            <w:tcW w:w="1028"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50 A</w:t>
            </w:r>
          </w:p>
        </w:tc>
        <w:tc>
          <w:tcPr>
            <w:tcW w:w="1125"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MO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45.</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R. Jašíka</w:t>
            </w:r>
          </w:p>
        </w:tc>
        <w:tc>
          <w:tcPr>
            <w:tcW w:w="894"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9025</w:t>
            </w:r>
          </w:p>
        </w:tc>
        <w:tc>
          <w:tcPr>
            <w:tcW w:w="2566"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24ZZS4152193000R</w:t>
            </w:r>
          </w:p>
        </w:tc>
        <w:tc>
          <w:tcPr>
            <w:tcW w:w="1028"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63 A</w:t>
            </w:r>
          </w:p>
        </w:tc>
        <w:tc>
          <w:tcPr>
            <w:tcW w:w="1125"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MO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46.</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Záhradnícka</w:t>
            </w:r>
          </w:p>
        </w:tc>
        <w:tc>
          <w:tcPr>
            <w:tcW w:w="894"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12</w:t>
            </w:r>
          </w:p>
        </w:tc>
        <w:tc>
          <w:tcPr>
            <w:tcW w:w="2566"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24ZZS4169787000H</w:t>
            </w:r>
          </w:p>
        </w:tc>
        <w:tc>
          <w:tcPr>
            <w:tcW w:w="1028"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63 A</w:t>
            </w:r>
          </w:p>
        </w:tc>
        <w:tc>
          <w:tcPr>
            <w:tcW w:w="1125"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MO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47.</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Malé Bielice</w:t>
            </w:r>
          </w:p>
        </w:tc>
        <w:tc>
          <w:tcPr>
            <w:tcW w:w="894"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22</w:t>
            </w:r>
          </w:p>
        </w:tc>
        <w:tc>
          <w:tcPr>
            <w:tcW w:w="2566"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24ZZS42056580002</w:t>
            </w:r>
          </w:p>
        </w:tc>
        <w:tc>
          <w:tcPr>
            <w:tcW w:w="1028"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63 A</w:t>
            </w:r>
          </w:p>
        </w:tc>
        <w:tc>
          <w:tcPr>
            <w:tcW w:w="1125"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MO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48.</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Horská</w:t>
            </w:r>
          </w:p>
        </w:tc>
        <w:tc>
          <w:tcPr>
            <w:tcW w:w="894"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1</w:t>
            </w:r>
          </w:p>
        </w:tc>
        <w:tc>
          <w:tcPr>
            <w:tcW w:w="2566"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24ZZS4207479000K</w:t>
            </w:r>
          </w:p>
        </w:tc>
        <w:tc>
          <w:tcPr>
            <w:tcW w:w="1028"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100 A</w:t>
            </w:r>
          </w:p>
        </w:tc>
        <w:tc>
          <w:tcPr>
            <w:tcW w:w="1125"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MO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49.</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Riečna</w:t>
            </w:r>
          </w:p>
        </w:tc>
        <w:tc>
          <w:tcPr>
            <w:tcW w:w="894"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1</w:t>
            </w:r>
          </w:p>
        </w:tc>
        <w:tc>
          <w:tcPr>
            <w:tcW w:w="2566"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24ZZS4208560000J</w:t>
            </w:r>
          </w:p>
        </w:tc>
        <w:tc>
          <w:tcPr>
            <w:tcW w:w="1028"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63 A</w:t>
            </w:r>
          </w:p>
        </w:tc>
        <w:tc>
          <w:tcPr>
            <w:tcW w:w="1125"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MO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50.</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Mostová</w:t>
            </w:r>
          </w:p>
        </w:tc>
        <w:tc>
          <w:tcPr>
            <w:tcW w:w="894"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35</w:t>
            </w:r>
          </w:p>
        </w:tc>
        <w:tc>
          <w:tcPr>
            <w:tcW w:w="2566"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24ZZS4212247000J</w:t>
            </w:r>
          </w:p>
        </w:tc>
        <w:tc>
          <w:tcPr>
            <w:tcW w:w="1028"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63 A</w:t>
            </w:r>
          </w:p>
        </w:tc>
        <w:tc>
          <w:tcPr>
            <w:tcW w:w="1125"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MO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51.</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Víťazná</w:t>
            </w:r>
          </w:p>
        </w:tc>
        <w:tc>
          <w:tcPr>
            <w:tcW w:w="894"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55</w:t>
            </w:r>
          </w:p>
        </w:tc>
        <w:tc>
          <w:tcPr>
            <w:tcW w:w="2566"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24ZZS42122600005</w:t>
            </w:r>
          </w:p>
        </w:tc>
        <w:tc>
          <w:tcPr>
            <w:tcW w:w="1028"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63 A</w:t>
            </w:r>
          </w:p>
        </w:tc>
        <w:tc>
          <w:tcPr>
            <w:tcW w:w="1125"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MO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52.</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Nám. SNP</w:t>
            </w:r>
          </w:p>
        </w:tc>
        <w:tc>
          <w:tcPr>
            <w:tcW w:w="894"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4</w:t>
            </w:r>
          </w:p>
        </w:tc>
        <w:tc>
          <w:tcPr>
            <w:tcW w:w="2566"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24ZZS6054111000K</w:t>
            </w:r>
          </w:p>
        </w:tc>
        <w:tc>
          <w:tcPr>
            <w:tcW w:w="1028"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 x 63 A</w:t>
            </w:r>
          </w:p>
        </w:tc>
        <w:tc>
          <w:tcPr>
            <w:tcW w:w="1125"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MO</w:t>
            </w:r>
          </w:p>
        </w:tc>
      </w:tr>
      <w:tr w:rsidR="00AB1156" w:rsidRPr="001918D1" w:rsidTr="00AB1156">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53.</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Bielická</w:t>
            </w:r>
          </w:p>
        </w:tc>
        <w:tc>
          <w:tcPr>
            <w:tcW w:w="894"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74</w:t>
            </w:r>
          </w:p>
        </w:tc>
        <w:tc>
          <w:tcPr>
            <w:tcW w:w="2566"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24ZZS4212248000E</w:t>
            </w:r>
          </w:p>
        </w:tc>
        <w:tc>
          <w:tcPr>
            <w:tcW w:w="1028"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63</w:t>
            </w:r>
          </w:p>
        </w:tc>
        <w:tc>
          <w:tcPr>
            <w:tcW w:w="1125" w:type="dxa"/>
            <w:tcBorders>
              <w:top w:val="nil"/>
              <w:left w:val="nil"/>
              <w:bottom w:val="single" w:sz="4" w:space="0" w:color="000000"/>
              <w:right w:val="single" w:sz="4" w:space="0" w:color="000000"/>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MO</w:t>
            </w:r>
          </w:p>
        </w:tc>
      </w:tr>
      <w:tr w:rsidR="00AB1156" w:rsidRPr="001918D1" w:rsidTr="00AB1156">
        <w:trPr>
          <w:trHeight w:val="300"/>
        </w:trPr>
        <w:tc>
          <w:tcPr>
            <w:tcW w:w="565" w:type="dxa"/>
            <w:tcBorders>
              <w:top w:val="nil"/>
              <w:left w:val="single" w:sz="4" w:space="0" w:color="auto"/>
              <w:bottom w:val="single" w:sz="4" w:space="0" w:color="auto"/>
              <w:right w:val="single" w:sz="4" w:space="0" w:color="auto"/>
            </w:tcBorders>
            <w:shd w:val="clear" w:color="000000" w:fill="FF0000"/>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54.</w:t>
            </w:r>
          </w:p>
        </w:tc>
        <w:tc>
          <w:tcPr>
            <w:tcW w:w="2119" w:type="dxa"/>
            <w:tcBorders>
              <w:top w:val="nil"/>
              <w:left w:val="single" w:sz="4" w:space="0" w:color="auto"/>
              <w:bottom w:val="single" w:sz="4" w:space="0" w:color="auto"/>
              <w:right w:val="single" w:sz="4" w:space="0" w:color="auto"/>
            </w:tcBorders>
            <w:shd w:val="clear" w:color="000000" w:fill="FF000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Gen. Svobodu</w:t>
            </w:r>
          </w:p>
        </w:tc>
        <w:tc>
          <w:tcPr>
            <w:tcW w:w="894" w:type="dxa"/>
            <w:tcBorders>
              <w:top w:val="nil"/>
              <w:left w:val="nil"/>
              <w:bottom w:val="single" w:sz="4" w:space="0" w:color="auto"/>
              <w:right w:val="single" w:sz="4" w:space="0" w:color="auto"/>
            </w:tcBorders>
            <w:shd w:val="clear" w:color="000000" w:fill="FF000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906/53</w:t>
            </w:r>
          </w:p>
        </w:tc>
        <w:tc>
          <w:tcPr>
            <w:tcW w:w="2566" w:type="dxa"/>
            <w:tcBorders>
              <w:top w:val="nil"/>
              <w:left w:val="nil"/>
              <w:bottom w:val="single" w:sz="4" w:space="0" w:color="auto"/>
              <w:right w:val="single" w:sz="4" w:space="0" w:color="auto"/>
            </w:tcBorders>
            <w:shd w:val="clear" w:color="000000" w:fill="FF000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24ZZS4152114000X</w:t>
            </w:r>
          </w:p>
        </w:tc>
        <w:tc>
          <w:tcPr>
            <w:tcW w:w="1028" w:type="dxa"/>
            <w:tcBorders>
              <w:top w:val="nil"/>
              <w:left w:val="nil"/>
              <w:bottom w:val="single" w:sz="4" w:space="0" w:color="auto"/>
              <w:right w:val="single" w:sz="4" w:space="0" w:color="auto"/>
            </w:tcBorders>
            <w:shd w:val="clear" w:color="000000" w:fill="FF000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40 A</w:t>
            </w:r>
          </w:p>
        </w:tc>
        <w:tc>
          <w:tcPr>
            <w:tcW w:w="1125" w:type="dxa"/>
            <w:tcBorders>
              <w:top w:val="nil"/>
              <w:left w:val="nil"/>
              <w:bottom w:val="single" w:sz="4" w:space="0" w:color="auto"/>
              <w:right w:val="single" w:sz="4" w:space="0" w:color="auto"/>
            </w:tcBorders>
            <w:shd w:val="clear" w:color="000000" w:fill="FF0000"/>
            <w:noWrap/>
            <w:vAlign w:val="bottom"/>
            <w:hideMark/>
          </w:tcPr>
          <w:p w:rsidR="00AB1156" w:rsidRPr="001918D1" w:rsidRDefault="00AB1156" w:rsidP="00D41ECB">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auto"/>
              <w:right w:val="single" w:sz="4" w:space="0" w:color="auto"/>
            </w:tcBorders>
            <w:shd w:val="clear" w:color="000000" w:fill="FF0000"/>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RO</w:t>
            </w:r>
          </w:p>
        </w:tc>
      </w:tr>
      <w:tr w:rsidR="00AB1156" w:rsidRPr="001918D1" w:rsidTr="00AB1156">
        <w:trPr>
          <w:trHeight w:val="300"/>
        </w:trPr>
        <w:tc>
          <w:tcPr>
            <w:tcW w:w="565" w:type="dxa"/>
            <w:tcBorders>
              <w:top w:val="nil"/>
              <w:left w:val="single" w:sz="4" w:space="0" w:color="auto"/>
              <w:bottom w:val="single" w:sz="4" w:space="0" w:color="auto"/>
              <w:right w:val="single" w:sz="4" w:space="0" w:color="auto"/>
            </w:tcBorders>
            <w:shd w:val="clear" w:color="000000" w:fill="FF0000"/>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55.</w:t>
            </w:r>
          </w:p>
        </w:tc>
        <w:tc>
          <w:tcPr>
            <w:tcW w:w="2119" w:type="dxa"/>
            <w:tcBorders>
              <w:top w:val="nil"/>
              <w:left w:val="single" w:sz="4" w:space="0" w:color="auto"/>
              <w:bottom w:val="single" w:sz="4" w:space="0" w:color="auto"/>
              <w:right w:val="single" w:sz="4" w:space="0" w:color="auto"/>
            </w:tcBorders>
            <w:shd w:val="clear" w:color="000000" w:fill="FF000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Obuvnícka ul.</w:t>
            </w:r>
          </w:p>
        </w:tc>
        <w:tc>
          <w:tcPr>
            <w:tcW w:w="894" w:type="dxa"/>
            <w:tcBorders>
              <w:top w:val="nil"/>
              <w:left w:val="nil"/>
              <w:bottom w:val="single" w:sz="4" w:space="0" w:color="auto"/>
              <w:right w:val="single" w:sz="4" w:space="0" w:color="auto"/>
            </w:tcBorders>
            <w:shd w:val="clear" w:color="000000" w:fill="FF000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435/30</w:t>
            </w:r>
          </w:p>
        </w:tc>
        <w:tc>
          <w:tcPr>
            <w:tcW w:w="2566" w:type="dxa"/>
            <w:tcBorders>
              <w:top w:val="nil"/>
              <w:left w:val="nil"/>
              <w:bottom w:val="single" w:sz="4" w:space="0" w:color="auto"/>
              <w:right w:val="single" w:sz="4" w:space="0" w:color="auto"/>
            </w:tcBorders>
            <w:shd w:val="clear" w:color="000000" w:fill="FF000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24ZZS4151392000Q</w:t>
            </w:r>
          </w:p>
        </w:tc>
        <w:tc>
          <w:tcPr>
            <w:tcW w:w="1028" w:type="dxa"/>
            <w:tcBorders>
              <w:top w:val="nil"/>
              <w:left w:val="nil"/>
              <w:bottom w:val="single" w:sz="4" w:space="0" w:color="auto"/>
              <w:right w:val="single" w:sz="4" w:space="0" w:color="auto"/>
            </w:tcBorders>
            <w:shd w:val="clear" w:color="000000" w:fill="FF000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60 A</w:t>
            </w:r>
          </w:p>
        </w:tc>
        <w:tc>
          <w:tcPr>
            <w:tcW w:w="1125" w:type="dxa"/>
            <w:tcBorders>
              <w:top w:val="nil"/>
              <w:left w:val="nil"/>
              <w:bottom w:val="single" w:sz="4" w:space="0" w:color="auto"/>
              <w:right w:val="single" w:sz="4" w:space="0" w:color="auto"/>
            </w:tcBorders>
            <w:shd w:val="clear" w:color="000000" w:fill="FF000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auto"/>
              <w:right w:val="single" w:sz="4" w:space="0" w:color="auto"/>
            </w:tcBorders>
            <w:shd w:val="clear" w:color="000000" w:fill="FF0000"/>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RO</w:t>
            </w:r>
          </w:p>
        </w:tc>
      </w:tr>
      <w:tr w:rsidR="00AB1156" w:rsidRPr="001918D1" w:rsidTr="00AB1156">
        <w:trPr>
          <w:trHeight w:val="300"/>
        </w:trPr>
        <w:tc>
          <w:tcPr>
            <w:tcW w:w="565" w:type="dxa"/>
            <w:tcBorders>
              <w:top w:val="nil"/>
              <w:left w:val="single" w:sz="4" w:space="0" w:color="auto"/>
              <w:bottom w:val="single" w:sz="4" w:space="0" w:color="auto"/>
              <w:right w:val="single" w:sz="4" w:space="0" w:color="auto"/>
            </w:tcBorders>
            <w:shd w:val="clear" w:color="000000" w:fill="FF0000"/>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56.</w:t>
            </w:r>
          </w:p>
        </w:tc>
        <w:tc>
          <w:tcPr>
            <w:tcW w:w="2119" w:type="dxa"/>
            <w:tcBorders>
              <w:top w:val="nil"/>
              <w:left w:val="single" w:sz="4" w:space="0" w:color="auto"/>
              <w:bottom w:val="single" w:sz="4" w:space="0" w:color="auto"/>
              <w:right w:val="single" w:sz="4" w:space="0" w:color="auto"/>
            </w:tcBorders>
            <w:shd w:val="clear" w:color="000000" w:fill="FF000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Topoľová</w:t>
            </w:r>
          </w:p>
        </w:tc>
        <w:tc>
          <w:tcPr>
            <w:tcW w:w="894" w:type="dxa"/>
            <w:tcBorders>
              <w:top w:val="nil"/>
              <w:left w:val="nil"/>
              <w:bottom w:val="single" w:sz="4" w:space="0" w:color="auto"/>
              <w:right w:val="single" w:sz="4" w:space="0" w:color="auto"/>
            </w:tcBorders>
            <w:shd w:val="clear" w:color="000000" w:fill="FF000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5</w:t>
            </w:r>
          </w:p>
        </w:tc>
        <w:tc>
          <w:tcPr>
            <w:tcW w:w="2566" w:type="dxa"/>
            <w:tcBorders>
              <w:top w:val="nil"/>
              <w:left w:val="nil"/>
              <w:bottom w:val="single" w:sz="4" w:space="0" w:color="auto"/>
              <w:right w:val="single" w:sz="4" w:space="0" w:color="auto"/>
            </w:tcBorders>
            <w:shd w:val="clear" w:color="000000" w:fill="FF000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24ZZS42058370005</w:t>
            </w:r>
          </w:p>
        </w:tc>
        <w:tc>
          <w:tcPr>
            <w:tcW w:w="1028" w:type="dxa"/>
            <w:tcBorders>
              <w:top w:val="nil"/>
              <w:left w:val="nil"/>
              <w:bottom w:val="single" w:sz="4" w:space="0" w:color="auto"/>
              <w:right w:val="single" w:sz="4" w:space="0" w:color="auto"/>
            </w:tcBorders>
            <w:shd w:val="clear" w:color="000000" w:fill="FF000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40 A</w:t>
            </w:r>
          </w:p>
        </w:tc>
        <w:tc>
          <w:tcPr>
            <w:tcW w:w="1125" w:type="dxa"/>
            <w:tcBorders>
              <w:top w:val="nil"/>
              <w:left w:val="nil"/>
              <w:bottom w:val="single" w:sz="4" w:space="0" w:color="auto"/>
              <w:right w:val="single" w:sz="4" w:space="0" w:color="auto"/>
            </w:tcBorders>
            <w:shd w:val="clear" w:color="000000" w:fill="FF000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auto"/>
              <w:right w:val="single" w:sz="4" w:space="0" w:color="auto"/>
            </w:tcBorders>
            <w:shd w:val="clear" w:color="000000" w:fill="FF0000"/>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RO</w:t>
            </w:r>
          </w:p>
        </w:tc>
      </w:tr>
      <w:tr w:rsidR="00AB1156" w:rsidRPr="001918D1" w:rsidTr="00AB1156">
        <w:trPr>
          <w:trHeight w:val="300"/>
        </w:trPr>
        <w:tc>
          <w:tcPr>
            <w:tcW w:w="565" w:type="dxa"/>
            <w:tcBorders>
              <w:top w:val="nil"/>
              <w:left w:val="single" w:sz="4" w:space="0" w:color="auto"/>
              <w:bottom w:val="single" w:sz="4" w:space="0" w:color="auto"/>
              <w:right w:val="single" w:sz="4" w:space="0" w:color="auto"/>
            </w:tcBorders>
            <w:shd w:val="clear" w:color="000000" w:fill="FF0000"/>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57.</w:t>
            </w:r>
          </w:p>
        </w:tc>
        <w:tc>
          <w:tcPr>
            <w:tcW w:w="2119" w:type="dxa"/>
            <w:tcBorders>
              <w:top w:val="nil"/>
              <w:left w:val="single" w:sz="4" w:space="0" w:color="auto"/>
              <w:bottom w:val="single" w:sz="4" w:space="0" w:color="auto"/>
              <w:right w:val="single" w:sz="4" w:space="0" w:color="auto"/>
            </w:tcBorders>
            <w:shd w:val="clear" w:color="000000" w:fill="FF000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Topoľová</w:t>
            </w:r>
          </w:p>
        </w:tc>
        <w:tc>
          <w:tcPr>
            <w:tcW w:w="894" w:type="dxa"/>
            <w:tcBorders>
              <w:top w:val="nil"/>
              <w:left w:val="nil"/>
              <w:bottom w:val="single" w:sz="4" w:space="0" w:color="auto"/>
              <w:right w:val="single" w:sz="4" w:space="0" w:color="auto"/>
            </w:tcBorders>
            <w:shd w:val="clear" w:color="000000" w:fill="FF000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5</w:t>
            </w:r>
          </w:p>
        </w:tc>
        <w:tc>
          <w:tcPr>
            <w:tcW w:w="2566" w:type="dxa"/>
            <w:tcBorders>
              <w:top w:val="nil"/>
              <w:left w:val="nil"/>
              <w:bottom w:val="single" w:sz="4" w:space="0" w:color="auto"/>
              <w:right w:val="single" w:sz="4" w:space="0" w:color="auto"/>
            </w:tcBorders>
            <w:shd w:val="clear" w:color="000000" w:fill="FF000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24ZZS4205836000A</w:t>
            </w:r>
          </w:p>
        </w:tc>
        <w:tc>
          <w:tcPr>
            <w:tcW w:w="1028" w:type="dxa"/>
            <w:tcBorders>
              <w:top w:val="nil"/>
              <w:left w:val="nil"/>
              <w:bottom w:val="single" w:sz="4" w:space="0" w:color="auto"/>
              <w:right w:val="single" w:sz="4" w:space="0" w:color="auto"/>
            </w:tcBorders>
            <w:shd w:val="clear" w:color="000000" w:fill="FF000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30 A</w:t>
            </w:r>
          </w:p>
        </w:tc>
        <w:tc>
          <w:tcPr>
            <w:tcW w:w="1125" w:type="dxa"/>
            <w:tcBorders>
              <w:top w:val="nil"/>
              <w:left w:val="nil"/>
              <w:bottom w:val="single" w:sz="4" w:space="0" w:color="auto"/>
              <w:right w:val="single" w:sz="4" w:space="0" w:color="auto"/>
            </w:tcBorders>
            <w:shd w:val="clear" w:color="000000" w:fill="FF000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auto"/>
              <w:right w:val="single" w:sz="4" w:space="0" w:color="auto"/>
            </w:tcBorders>
            <w:shd w:val="clear" w:color="000000" w:fill="FF0000"/>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RO</w:t>
            </w:r>
          </w:p>
        </w:tc>
      </w:tr>
      <w:tr w:rsidR="00AB1156" w:rsidRPr="001918D1" w:rsidTr="00AB1156">
        <w:trPr>
          <w:trHeight w:val="300"/>
        </w:trPr>
        <w:tc>
          <w:tcPr>
            <w:tcW w:w="565" w:type="dxa"/>
            <w:tcBorders>
              <w:top w:val="nil"/>
              <w:left w:val="single" w:sz="4" w:space="0" w:color="auto"/>
              <w:bottom w:val="single" w:sz="4" w:space="0" w:color="auto"/>
              <w:right w:val="single" w:sz="4" w:space="0" w:color="auto"/>
            </w:tcBorders>
            <w:shd w:val="clear" w:color="000000" w:fill="FF0000"/>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58.</w:t>
            </w:r>
          </w:p>
        </w:tc>
        <w:tc>
          <w:tcPr>
            <w:tcW w:w="2119" w:type="dxa"/>
            <w:tcBorders>
              <w:top w:val="nil"/>
              <w:left w:val="single" w:sz="4" w:space="0" w:color="auto"/>
              <w:bottom w:val="single" w:sz="4" w:space="0" w:color="auto"/>
              <w:right w:val="single" w:sz="4" w:space="0" w:color="auto"/>
            </w:tcBorders>
            <w:shd w:val="clear" w:color="000000" w:fill="FF000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Makarenkova</w:t>
            </w:r>
          </w:p>
        </w:tc>
        <w:tc>
          <w:tcPr>
            <w:tcW w:w="894" w:type="dxa"/>
            <w:tcBorders>
              <w:top w:val="nil"/>
              <w:left w:val="nil"/>
              <w:bottom w:val="single" w:sz="4" w:space="0" w:color="auto"/>
              <w:right w:val="single" w:sz="4" w:space="0" w:color="auto"/>
            </w:tcBorders>
            <w:shd w:val="clear" w:color="000000" w:fill="FF000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814/28</w:t>
            </w:r>
          </w:p>
        </w:tc>
        <w:tc>
          <w:tcPr>
            <w:tcW w:w="2566" w:type="dxa"/>
            <w:tcBorders>
              <w:top w:val="nil"/>
              <w:left w:val="nil"/>
              <w:bottom w:val="single" w:sz="4" w:space="0" w:color="auto"/>
              <w:right w:val="single" w:sz="4" w:space="0" w:color="auto"/>
            </w:tcBorders>
            <w:shd w:val="clear" w:color="000000" w:fill="FF000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24ZZS4208301000R</w:t>
            </w:r>
          </w:p>
        </w:tc>
        <w:tc>
          <w:tcPr>
            <w:tcW w:w="1028" w:type="dxa"/>
            <w:tcBorders>
              <w:top w:val="nil"/>
              <w:left w:val="nil"/>
              <w:bottom w:val="single" w:sz="4" w:space="0" w:color="auto"/>
              <w:right w:val="single" w:sz="4" w:space="0" w:color="auto"/>
            </w:tcBorders>
            <w:shd w:val="clear" w:color="000000" w:fill="FF000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25 A</w:t>
            </w:r>
          </w:p>
        </w:tc>
        <w:tc>
          <w:tcPr>
            <w:tcW w:w="1125" w:type="dxa"/>
            <w:tcBorders>
              <w:top w:val="nil"/>
              <w:left w:val="nil"/>
              <w:bottom w:val="single" w:sz="4" w:space="0" w:color="auto"/>
              <w:right w:val="single" w:sz="4" w:space="0" w:color="auto"/>
            </w:tcBorders>
            <w:shd w:val="clear" w:color="000000" w:fill="FF000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auto"/>
              <w:right w:val="single" w:sz="4" w:space="0" w:color="auto"/>
            </w:tcBorders>
            <w:shd w:val="clear" w:color="000000" w:fill="FF0000"/>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RO</w:t>
            </w:r>
          </w:p>
        </w:tc>
      </w:tr>
      <w:tr w:rsidR="00AB1156" w:rsidRPr="001918D1" w:rsidTr="00AB1156">
        <w:trPr>
          <w:trHeight w:val="300"/>
        </w:trPr>
        <w:tc>
          <w:tcPr>
            <w:tcW w:w="565" w:type="dxa"/>
            <w:tcBorders>
              <w:top w:val="nil"/>
              <w:left w:val="single" w:sz="4" w:space="0" w:color="auto"/>
              <w:bottom w:val="single" w:sz="4" w:space="0" w:color="auto"/>
              <w:right w:val="single" w:sz="4" w:space="0" w:color="auto"/>
            </w:tcBorders>
            <w:shd w:val="clear" w:color="000000" w:fill="FF0000"/>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59.</w:t>
            </w:r>
          </w:p>
        </w:tc>
        <w:tc>
          <w:tcPr>
            <w:tcW w:w="2119" w:type="dxa"/>
            <w:tcBorders>
              <w:top w:val="nil"/>
              <w:left w:val="single" w:sz="4" w:space="0" w:color="auto"/>
              <w:bottom w:val="single" w:sz="4" w:space="0" w:color="auto"/>
              <w:right w:val="single" w:sz="4" w:space="0" w:color="auto"/>
            </w:tcBorders>
            <w:shd w:val="clear" w:color="000000" w:fill="FF000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Makarenkova</w:t>
            </w:r>
          </w:p>
        </w:tc>
        <w:tc>
          <w:tcPr>
            <w:tcW w:w="894" w:type="dxa"/>
            <w:tcBorders>
              <w:top w:val="nil"/>
              <w:left w:val="nil"/>
              <w:bottom w:val="single" w:sz="4" w:space="0" w:color="auto"/>
              <w:right w:val="single" w:sz="4" w:space="0" w:color="auto"/>
            </w:tcBorders>
            <w:shd w:val="clear" w:color="000000" w:fill="FF000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814/28</w:t>
            </w:r>
          </w:p>
        </w:tc>
        <w:tc>
          <w:tcPr>
            <w:tcW w:w="2566" w:type="dxa"/>
            <w:tcBorders>
              <w:top w:val="nil"/>
              <w:left w:val="nil"/>
              <w:bottom w:val="single" w:sz="4" w:space="0" w:color="auto"/>
              <w:right w:val="single" w:sz="4" w:space="0" w:color="auto"/>
            </w:tcBorders>
            <w:shd w:val="clear" w:color="000000" w:fill="FF000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24ZZS415448000J</w:t>
            </w:r>
          </w:p>
        </w:tc>
        <w:tc>
          <w:tcPr>
            <w:tcW w:w="1028" w:type="dxa"/>
            <w:tcBorders>
              <w:top w:val="nil"/>
              <w:left w:val="nil"/>
              <w:bottom w:val="single" w:sz="4" w:space="0" w:color="auto"/>
              <w:right w:val="single" w:sz="4" w:space="0" w:color="auto"/>
            </w:tcBorders>
            <w:shd w:val="clear" w:color="000000" w:fill="FF000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125A</w:t>
            </w:r>
          </w:p>
        </w:tc>
        <w:tc>
          <w:tcPr>
            <w:tcW w:w="1125" w:type="dxa"/>
            <w:tcBorders>
              <w:top w:val="nil"/>
              <w:left w:val="nil"/>
              <w:bottom w:val="single" w:sz="4" w:space="0" w:color="auto"/>
              <w:right w:val="single" w:sz="4" w:space="0" w:color="auto"/>
            </w:tcBorders>
            <w:shd w:val="clear" w:color="000000" w:fill="FF000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auto"/>
              <w:right w:val="single" w:sz="4" w:space="0" w:color="auto"/>
            </w:tcBorders>
            <w:shd w:val="clear" w:color="000000" w:fill="FF0000"/>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RO</w:t>
            </w:r>
          </w:p>
        </w:tc>
      </w:tr>
      <w:tr w:rsidR="00AB1156" w:rsidRPr="001918D1" w:rsidTr="00AB1156">
        <w:trPr>
          <w:trHeight w:val="300"/>
        </w:trPr>
        <w:tc>
          <w:tcPr>
            <w:tcW w:w="565" w:type="dxa"/>
            <w:tcBorders>
              <w:top w:val="nil"/>
              <w:left w:val="single" w:sz="4" w:space="0" w:color="auto"/>
              <w:bottom w:val="single" w:sz="4" w:space="0" w:color="auto"/>
              <w:right w:val="single" w:sz="4" w:space="0" w:color="auto"/>
            </w:tcBorders>
            <w:shd w:val="clear" w:color="000000" w:fill="FF0000"/>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60.</w:t>
            </w:r>
          </w:p>
        </w:tc>
        <w:tc>
          <w:tcPr>
            <w:tcW w:w="2119" w:type="dxa"/>
            <w:tcBorders>
              <w:top w:val="nil"/>
              <w:left w:val="single" w:sz="4" w:space="0" w:color="auto"/>
              <w:bottom w:val="single" w:sz="4" w:space="0" w:color="auto"/>
              <w:right w:val="single" w:sz="4" w:space="0" w:color="auto"/>
            </w:tcBorders>
            <w:shd w:val="clear" w:color="000000" w:fill="FF000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 xml:space="preserve">Malá Okružná </w:t>
            </w:r>
          </w:p>
        </w:tc>
        <w:tc>
          <w:tcPr>
            <w:tcW w:w="894" w:type="dxa"/>
            <w:tcBorders>
              <w:top w:val="nil"/>
              <w:left w:val="nil"/>
              <w:bottom w:val="single" w:sz="4" w:space="0" w:color="auto"/>
              <w:right w:val="single" w:sz="4" w:space="0" w:color="auto"/>
            </w:tcBorders>
            <w:shd w:val="clear" w:color="000000" w:fill="FF000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48</w:t>
            </w:r>
          </w:p>
        </w:tc>
        <w:tc>
          <w:tcPr>
            <w:tcW w:w="2566" w:type="dxa"/>
            <w:tcBorders>
              <w:top w:val="nil"/>
              <w:left w:val="nil"/>
              <w:bottom w:val="single" w:sz="4" w:space="0" w:color="auto"/>
              <w:right w:val="single" w:sz="4" w:space="0" w:color="auto"/>
            </w:tcBorders>
            <w:shd w:val="clear" w:color="000000" w:fill="FF000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24ZZS41516560009</w:t>
            </w:r>
          </w:p>
        </w:tc>
        <w:tc>
          <w:tcPr>
            <w:tcW w:w="1028" w:type="dxa"/>
            <w:tcBorders>
              <w:top w:val="nil"/>
              <w:left w:val="nil"/>
              <w:bottom w:val="single" w:sz="4" w:space="0" w:color="auto"/>
              <w:right w:val="single" w:sz="4" w:space="0" w:color="auto"/>
            </w:tcBorders>
            <w:shd w:val="clear" w:color="000000" w:fill="FF000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30A</w:t>
            </w:r>
          </w:p>
        </w:tc>
        <w:tc>
          <w:tcPr>
            <w:tcW w:w="1125" w:type="dxa"/>
            <w:tcBorders>
              <w:top w:val="nil"/>
              <w:left w:val="nil"/>
              <w:bottom w:val="single" w:sz="4" w:space="0" w:color="auto"/>
              <w:right w:val="single" w:sz="4" w:space="0" w:color="auto"/>
            </w:tcBorders>
            <w:shd w:val="clear" w:color="000000" w:fill="FF000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auto"/>
              <w:right w:val="single" w:sz="4" w:space="0" w:color="auto"/>
            </w:tcBorders>
            <w:shd w:val="clear" w:color="000000" w:fill="FF0000"/>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RO</w:t>
            </w:r>
          </w:p>
        </w:tc>
      </w:tr>
      <w:tr w:rsidR="00AB1156" w:rsidRPr="001918D1" w:rsidTr="00AB1156">
        <w:trPr>
          <w:trHeight w:val="300"/>
        </w:trPr>
        <w:tc>
          <w:tcPr>
            <w:tcW w:w="565" w:type="dxa"/>
            <w:tcBorders>
              <w:top w:val="nil"/>
              <w:left w:val="single" w:sz="4" w:space="0" w:color="auto"/>
              <w:bottom w:val="single" w:sz="4" w:space="0" w:color="auto"/>
              <w:right w:val="single" w:sz="4" w:space="0" w:color="auto"/>
            </w:tcBorders>
            <w:shd w:val="clear" w:color="000000" w:fill="FF0000"/>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61.</w:t>
            </w:r>
          </w:p>
        </w:tc>
        <w:tc>
          <w:tcPr>
            <w:tcW w:w="2119" w:type="dxa"/>
            <w:tcBorders>
              <w:top w:val="nil"/>
              <w:left w:val="single" w:sz="4" w:space="0" w:color="auto"/>
              <w:bottom w:val="single" w:sz="4" w:space="0" w:color="auto"/>
              <w:right w:val="single" w:sz="4" w:space="0" w:color="auto"/>
            </w:tcBorders>
            <w:shd w:val="clear" w:color="000000" w:fill="FF000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 xml:space="preserve">Malinovského </w:t>
            </w:r>
          </w:p>
        </w:tc>
        <w:tc>
          <w:tcPr>
            <w:tcW w:w="894" w:type="dxa"/>
            <w:tcBorders>
              <w:top w:val="nil"/>
              <w:left w:val="nil"/>
              <w:bottom w:val="single" w:sz="4" w:space="0" w:color="auto"/>
              <w:right w:val="single" w:sz="4" w:space="0" w:color="auto"/>
            </w:tcBorders>
            <w:shd w:val="clear" w:color="000000" w:fill="FF000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1159/27</w:t>
            </w:r>
          </w:p>
        </w:tc>
        <w:tc>
          <w:tcPr>
            <w:tcW w:w="2566" w:type="dxa"/>
            <w:tcBorders>
              <w:top w:val="nil"/>
              <w:left w:val="nil"/>
              <w:bottom w:val="single" w:sz="4" w:space="0" w:color="auto"/>
              <w:right w:val="single" w:sz="4" w:space="0" w:color="auto"/>
            </w:tcBorders>
            <w:shd w:val="clear" w:color="000000" w:fill="FF000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24ZZS42126200001</w:t>
            </w:r>
          </w:p>
        </w:tc>
        <w:tc>
          <w:tcPr>
            <w:tcW w:w="1028" w:type="dxa"/>
            <w:tcBorders>
              <w:top w:val="nil"/>
              <w:left w:val="nil"/>
              <w:bottom w:val="single" w:sz="4" w:space="0" w:color="auto"/>
              <w:right w:val="single" w:sz="4" w:space="0" w:color="auto"/>
            </w:tcBorders>
            <w:shd w:val="clear" w:color="000000" w:fill="FF000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200 A</w:t>
            </w:r>
          </w:p>
        </w:tc>
        <w:tc>
          <w:tcPr>
            <w:tcW w:w="1125" w:type="dxa"/>
            <w:tcBorders>
              <w:top w:val="nil"/>
              <w:left w:val="nil"/>
              <w:bottom w:val="single" w:sz="4" w:space="0" w:color="auto"/>
              <w:right w:val="single" w:sz="4" w:space="0" w:color="auto"/>
            </w:tcBorders>
            <w:shd w:val="clear" w:color="000000" w:fill="FF000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auto"/>
              <w:right w:val="single" w:sz="4" w:space="0" w:color="auto"/>
            </w:tcBorders>
            <w:shd w:val="clear" w:color="000000" w:fill="FF0000"/>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RO</w:t>
            </w:r>
          </w:p>
        </w:tc>
      </w:tr>
      <w:tr w:rsidR="00AB1156" w:rsidRPr="001918D1" w:rsidTr="00AB1156">
        <w:trPr>
          <w:trHeight w:val="300"/>
        </w:trPr>
        <w:tc>
          <w:tcPr>
            <w:tcW w:w="565" w:type="dxa"/>
            <w:tcBorders>
              <w:top w:val="nil"/>
              <w:left w:val="single" w:sz="4" w:space="0" w:color="auto"/>
              <w:bottom w:val="single" w:sz="4" w:space="0" w:color="auto"/>
              <w:right w:val="single" w:sz="4" w:space="0" w:color="auto"/>
            </w:tcBorders>
            <w:shd w:val="clear" w:color="000000" w:fill="FF99CC"/>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62.</w:t>
            </w:r>
          </w:p>
        </w:tc>
        <w:tc>
          <w:tcPr>
            <w:tcW w:w="2119" w:type="dxa"/>
            <w:tcBorders>
              <w:top w:val="nil"/>
              <w:left w:val="single" w:sz="4" w:space="0" w:color="auto"/>
              <w:bottom w:val="single" w:sz="4" w:space="0" w:color="auto"/>
              <w:right w:val="single" w:sz="4" w:space="0" w:color="auto"/>
            </w:tcBorders>
            <w:shd w:val="clear" w:color="000000" w:fill="FF99CC"/>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 xml:space="preserve">Malá Okružná </w:t>
            </w:r>
          </w:p>
        </w:tc>
        <w:tc>
          <w:tcPr>
            <w:tcW w:w="894" w:type="dxa"/>
            <w:tcBorders>
              <w:top w:val="nil"/>
              <w:left w:val="nil"/>
              <w:bottom w:val="single" w:sz="4" w:space="0" w:color="auto"/>
              <w:right w:val="single" w:sz="4" w:space="0" w:color="auto"/>
            </w:tcBorders>
            <w:shd w:val="clear" w:color="000000" w:fill="FF99CC"/>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48</w:t>
            </w:r>
          </w:p>
        </w:tc>
        <w:tc>
          <w:tcPr>
            <w:tcW w:w="2566" w:type="dxa"/>
            <w:tcBorders>
              <w:top w:val="nil"/>
              <w:left w:val="nil"/>
              <w:bottom w:val="single" w:sz="4" w:space="0" w:color="auto"/>
              <w:right w:val="single" w:sz="4" w:space="0" w:color="auto"/>
            </w:tcBorders>
            <w:shd w:val="clear" w:color="000000" w:fill="FF99CC"/>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24ZZS4151655000E</w:t>
            </w:r>
          </w:p>
        </w:tc>
        <w:tc>
          <w:tcPr>
            <w:tcW w:w="1028" w:type="dxa"/>
            <w:tcBorders>
              <w:top w:val="nil"/>
              <w:left w:val="nil"/>
              <w:bottom w:val="single" w:sz="4" w:space="0" w:color="auto"/>
              <w:right w:val="single" w:sz="4" w:space="0" w:color="auto"/>
            </w:tcBorders>
            <w:shd w:val="clear" w:color="000000" w:fill="FF99CC"/>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100A</w:t>
            </w:r>
          </w:p>
        </w:tc>
        <w:tc>
          <w:tcPr>
            <w:tcW w:w="1125" w:type="dxa"/>
            <w:tcBorders>
              <w:top w:val="nil"/>
              <w:left w:val="nil"/>
              <w:bottom w:val="single" w:sz="4" w:space="0" w:color="auto"/>
              <w:right w:val="single" w:sz="4" w:space="0" w:color="auto"/>
            </w:tcBorders>
            <w:shd w:val="clear" w:color="000000" w:fill="FF99CC"/>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auto"/>
              <w:right w:val="single" w:sz="4" w:space="0" w:color="auto"/>
            </w:tcBorders>
            <w:shd w:val="clear" w:color="000000" w:fill="FF99CC"/>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MO</w:t>
            </w:r>
          </w:p>
        </w:tc>
      </w:tr>
      <w:tr w:rsidR="00AB1156" w:rsidRPr="001918D1" w:rsidTr="00AB1156">
        <w:trPr>
          <w:trHeight w:val="300"/>
        </w:trPr>
        <w:tc>
          <w:tcPr>
            <w:tcW w:w="565" w:type="dxa"/>
            <w:tcBorders>
              <w:top w:val="nil"/>
              <w:left w:val="single" w:sz="4" w:space="0" w:color="auto"/>
              <w:bottom w:val="single" w:sz="4" w:space="0" w:color="auto"/>
              <w:right w:val="single" w:sz="4" w:space="0" w:color="auto"/>
            </w:tcBorders>
            <w:shd w:val="clear" w:color="000000" w:fill="FF99CC"/>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63.</w:t>
            </w:r>
          </w:p>
        </w:tc>
        <w:tc>
          <w:tcPr>
            <w:tcW w:w="2119" w:type="dxa"/>
            <w:tcBorders>
              <w:top w:val="nil"/>
              <w:left w:val="single" w:sz="4" w:space="0" w:color="auto"/>
              <w:bottom w:val="single" w:sz="4" w:space="0" w:color="auto"/>
              <w:right w:val="single" w:sz="4" w:space="0" w:color="auto"/>
            </w:tcBorders>
            <w:shd w:val="clear" w:color="000000" w:fill="FF99CC"/>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Obuvnícka ul.</w:t>
            </w:r>
          </w:p>
        </w:tc>
        <w:tc>
          <w:tcPr>
            <w:tcW w:w="894" w:type="dxa"/>
            <w:tcBorders>
              <w:top w:val="nil"/>
              <w:left w:val="nil"/>
              <w:bottom w:val="single" w:sz="4" w:space="0" w:color="auto"/>
              <w:right w:val="single" w:sz="4" w:space="0" w:color="auto"/>
            </w:tcBorders>
            <w:shd w:val="clear" w:color="000000" w:fill="FF99CC"/>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435/30</w:t>
            </w:r>
          </w:p>
        </w:tc>
        <w:tc>
          <w:tcPr>
            <w:tcW w:w="2566" w:type="dxa"/>
            <w:tcBorders>
              <w:top w:val="nil"/>
              <w:left w:val="nil"/>
              <w:bottom w:val="single" w:sz="4" w:space="0" w:color="auto"/>
              <w:right w:val="single" w:sz="4" w:space="0" w:color="auto"/>
            </w:tcBorders>
            <w:shd w:val="clear" w:color="000000" w:fill="FF99CC"/>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24ZZS4151391000V</w:t>
            </w:r>
          </w:p>
        </w:tc>
        <w:tc>
          <w:tcPr>
            <w:tcW w:w="1028" w:type="dxa"/>
            <w:tcBorders>
              <w:top w:val="nil"/>
              <w:left w:val="nil"/>
              <w:bottom w:val="single" w:sz="4" w:space="0" w:color="auto"/>
              <w:right w:val="single" w:sz="4" w:space="0" w:color="auto"/>
            </w:tcBorders>
            <w:shd w:val="clear" w:color="000000" w:fill="FF99CC"/>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120 A</w:t>
            </w:r>
          </w:p>
        </w:tc>
        <w:tc>
          <w:tcPr>
            <w:tcW w:w="1125" w:type="dxa"/>
            <w:tcBorders>
              <w:top w:val="nil"/>
              <w:left w:val="nil"/>
              <w:bottom w:val="single" w:sz="4" w:space="0" w:color="auto"/>
              <w:right w:val="single" w:sz="4" w:space="0" w:color="auto"/>
            </w:tcBorders>
            <w:shd w:val="clear" w:color="000000" w:fill="FF99CC"/>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auto"/>
              <w:right w:val="single" w:sz="4" w:space="0" w:color="auto"/>
            </w:tcBorders>
            <w:shd w:val="clear" w:color="000000" w:fill="FF99CC"/>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MO</w:t>
            </w:r>
          </w:p>
        </w:tc>
      </w:tr>
      <w:tr w:rsidR="00AB1156" w:rsidRPr="001918D1" w:rsidTr="00AB1156">
        <w:trPr>
          <w:trHeight w:val="300"/>
        </w:trPr>
        <w:tc>
          <w:tcPr>
            <w:tcW w:w="565" w:type="dxa"/>
            <w:tcBorders>
              <w:top w:val="nil"/>
              <w:left w:val="single" w:sz="4" w:space="0" w:color="auto"/>
              <w:bottom w:val="single" w:sz="4" w:space="0" w:color="auto"/>
              <w:right w:val="single" w:sz="4" w:space="0" w:color="auto"/>
            </w:tcBorders>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64.</w:t>
            </w:r>
          </w:p>
        </w:tc>
        <w:tc>
          <w:tcPr>
            <w:tcW w:w="2119" w:type="dxa"/>
            <w:tcBorders>
              <w:top w:val="nil"/>
              <w:left w:val="single" w:sz="4" w:space="0" w:color="auto"/>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Nám. SNP</w:t>
            </w:r>
          </w:p>
        </w:tc>
        <w:tc>
          <w:tcPr>
            <w:tcW w:w="894"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211/32</w:t>
            </w:r>
          </w:p>
        </w:tc>
        <w:tc>
          <w:tcPr>
            <w:tcW w:w="2566"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24ZZS42087340003</w:t>
            </w:r>
          </w:p>
        </w:tc>
        <w:tc>
          <w:tcPr>
            <w:tcW w:w="1028"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50A</w:t>
            </w:r>
          </w:p>
        </w:tc>
        <w:tc>
          <w:tcPr>
            <w:tcW w:w="1125"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36128261</w:t>
            </w:r>
          </w:p>
        </w:tc>
        <w:tc>
          <w:tcPr>
            <w:tcW w:w="987" w:type="dxa"/>
            <w:tcBorders>
              <w:top w:val="nil"/>
              <w:left w:val="nil"/>
              <w:bottom w:val="single" w:sz="4" w:space="0" w:color="auto"/>
              <w:right w:val="single" w:sz="4" w:space="0" w:color="auto"/>
            </w:tcBorders>
          </w:tcPr>
          <w:p w:rsidR="00AB1156" w:rsidRPr="001918D1" w:rsidRDefault="001918D1"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R</w:t>
            </w:r>
            <w:r w:rsidR="00622274" w:rsidRPr="001918D1">
              <w:rPr>
                <w:rFonts w:ascii="Times New Roman" w:eastAsia="Times New Roman" w:hAnsi="Times New Roman"/>
                <w:color w:val="000000"/>
                <w:lang w:eastAsia="sk-SK"/>
              </w:rPr>
              <w:t>O</w:t>
            </w:r>
          </w:p>
        </w:tc>
      </w:tr>
      <w:tr w:rsidR="00AB1156" w:rsidRPr="001918D1" w:rsidTr="00AB1156">
        <w:trPr>
          <w:trHeight w:val="300"/>
        </w:trPr>
        <w:tc>
          <w:tcPr>
            <w:tcW w:w="565" w:type="dxa"/>
            <w:tcBorders>
              <w:top w:val="nil"/>
              <w:left w:val="single" w:sz="4" w:space="0" w:color="auto"/>
              <w:bottom w:val="single" w:sz="4" w:space="0" w:color="auto"/>
              <w:right w:val="single" w:sz="4" w:space="0" w:color="auto"/>
            </w:tcBorders>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65.</w:t>
            </w:r>
          </w:p>
        </w:tc>
        <w:tc>
          <w:tcPr>
            <w:tcW w:w="2119" w:type="dxa"/>
            <w:tcBorders>
              <w:top w:val="nil"/>
              <w:left w:val="single" w:sz="4" w:space="0" w:color="auto"/>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Rooseveltova</w:t>
            </w:r>
          </w:p>
        </w:tc>
        <w:tc>
          <w:tcPr>
            <w:tcW w:w="894"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361/15</w:t>
            </w:r>
          </w:p>
        </w:tc>
        <w:tc>
          <w:tcPr>
            <w:tcW w:w="2566"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24ZZS4151405000L</w:t>
            </w:r>
          </w:p>
        </w:tc>
        <w:tc>
          <w:tcPr>
            <w:tcW w:w="1028"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50A</w:t>
            </w:r>
          </w:p>
        </w:tc>
        <w:tc>
          <w:tcPr>
            <w:tcW w:w="1125"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36128261</w:t>
            </w:r>
          </w:p>
        </w:tc>
        <w:tc>
          <w:tcPr>
            <w:tcW w:w="987" w:type="dxa"/>
            <w:tcBorders>
              <w:top w:val="nil"/>
              <w:left w:val="nil"/>
              <w:bottom w:val="single" w:sz="4" w:space="0" w:color="auto"/>
              <w:right w:val="single" w:sz="4" w:space="0" w:color="auto"/>
            </w:tcBorders>
          </w:tcPr>
          <w:p w:rsidR="00AB1156" w:rsidRPr="001918D1" w:rsidRDefault="00622274"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RO</w:t>
            </w:r>
          </w:p>
        </w:tc>
      </w:tr>
      <w:tr w:rsidR="00AB1156" w:rsidRPr="001918D1" w:rsidTr="00AB1156">
        <w:trPr>
          <w:trHeight w:val="300"/>
        </w:trPr>
        <w:tc>
          <w:tcPr>
            <w:tcW w:w="565" w:type="dxa"/>
            <w:tcBorders>
              <w:top w:val="nil"/>
              <w:left w:val="single" w:sz="4" w:space="0" w:color="auto"/>
              <w:bottom w:val="single" w:sz="4" w:space="0" w:color="auto"/>
              <w:right w:val="single" w:sz="4" w:space="0" w:color="auto"/>
            </w:tcBorders>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lastRenderedPageBreak/>
              <w:t>66.</w:t>
            </w:r>
          </w:p>
        </w:tc>
        <w:tc>
          <w:tcPr>
            <w:tcW w:w="2119" w:type="dxa"/>
            <w:tcBorders>
              <w:top w:val="nil"/>
              <w:left w:val="single" w:sz="4" w:space="0" w:color="auto"/>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Družstevná</w:t>
            </w:r>
          </w:p>
        </w:tc>
        <w:tc>
          <w:tcPr>
            <w:tcW w:w="894"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 xml:space="preserve">20 </w:t>
            </w:r>
          </w:p>
        </w:tc>
        <w:tc>
          <w:tcPr>
            <w:tcW w:w="2566"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24ZZS4151696000M</w:t>
            </w:r>
          </w:p>
        </w:tc>
        <w:tc>
          <w:tcPr>
            <w:tcW w:w="1028"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1918D1">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63</w:t>
            </w:r>
            <w:r w:rsidR="00622274" w:rsidRPr="001918D1">
              <w:rPr>
                <w:rFonts w:ascii="Times New Roman" w:eastAsia="Times New Roman" w:hAnsi="Times New Roman"/>
                <w:color w:val="000000"/>
                <w:lang w:eastAsia="sk-SK"/>
              </w:rPr>
              <w:t>A</w:t>
            </w:r>
          </w:p>
        </w:tc>
        <w:tc>
          <w:tcPr>
            <w:tcW w:w="1125"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42149835</w:t>
            </w:r>
          </w:p>
        </w:tc>
        <w:tc>
          <w:tcPr>
            <w:tcW w:w="987" w:type="dxa"/>
            <w:tcBorders>
              <w:top w:val="nil"/>
              <w:left w:val="nil"/>
              <w:bottom w:val="single" w:sz="4" w:space="0" w:color="auto"/>
              <w:right w:val="single" w:sz="4" w:space="0" w:color="auto"/>
            </w:tcBorders>
          </w:tcPr>
          <w:p w:rsidR="00AB1156" w:rsidRPr="001918D1" w:rsidRDefault="00622274"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MO</w:t>
            </w:r>
          </w:p>
        </w:tc>
      </w:tr>
      <w:tr w:rsidR="00AB1156" w:rsidRPr="001918D1" w:rsidTr="00AB1156">
        <w:trPr>
          <w:trHeight w:val="300"/>
        </w:trPr>
        <w:tc>
          <w:tcPr>
            <w:tcW w:w="565" w:type="dxa"/>
            <w:tcBorders>
              <w:top w:val="nil"/>
              <w:left w:val="single" w:sz="4" w:space="0" w:color="auto"/>
              <w:bottom w:val="single" w:sz="4" w:space="0" w:color="auto"/>
              <w:right w:val="single" w:sz="4" w:space="0" w:color="auto"/>
            </w:tcBorders>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67.</w:t>
            </w:r>
          </w:p>
        </w:tc>
        <w:tc>
          <w:tcPr>
            <w:tcW w:w="2119" w:type="dxa"/>
            <w:tcBorders>
              <w:top w:val="nil"/>
              <w:left w:val="single" w:sz="4" w:space="0" w:color="auto"/>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Družstevná</w:t>
            </w:r>
          </w:p>
        </w:tc>
        <w:tc>
          <w:tcPr>
            <w:tcW w:w="894"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 xml:space="preserve">12 </w:t>
            </w:r>
          </w:p>
        </w:tc>
        <w:tc>
          <w:tcPr>
            <w:tcW w:w="2566"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24ZZS4151695000R</w:t>
            </w:r>
          </w:p>
        </w:tc>
        <w:tc>
          <w:tcPr>
            <w:tcW w:w="1028"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35A</w:t>
            </w:r>
          </w:p>
        </w:tc>
        <w:tc>
          <w:tcPr>
            <w:tcW w:w="1125"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42149835</w:t>
            </w:r>
          </w:p>
        </w:tc>
        <w:tc>
          <w:tcPr>
            <w:tcW w:w="987" w:type="dxa"/>
            <w:tcBorders>
              <w:top w:val="nil"/>
              <w:left w:val="nil"/>
              <w:bottom w:val="single" w:sz="4" w:space="0" w:color="auto"/>
              <w:right w:val="single" w:sz="4" w:space="0" w:color="auto"/>
            </w:tcBorders>
          </w:tcPr>
          <w:p w:rsidR="00AB1156" w:rsidRPr="001918D1" w:rsidRDefault="00622274"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MO</w:t>
            </w:r>
          </w:p>
        </w:tc>
      </w:tr>
      <w:tr w:rsidR="00AB1156" w:rsidRPr="001918D1" w:rsidTr="00AB1156">
        <w:trPr>
          <w:trHeight w:val="300"/>
        </w:trPr>
        <w:tc>
          <w:tcPr>
            <w:tcW w:w="565" w:type="dxa"/>
            <w:tcBorders>
              <w:top w:val="nil"/>
              <w:left w:val="single" w:sz="4" w:space="0" w:color="auto"/>
              <w:bottom w:val="single" w:sz="4" w:space="0" w:color="auto"/>
              <w:right w:val="single" w:sz="4" w:space="0" w:color="auto"/>
            </w:tcBorders>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68.</w:t>
            </w:r>
          </w:p>
        </w:tc>
        <w:tc>
          <w:tcPr>
            <w:tcW w:w="2119" w:type="dxa"/>
            <w:tcBorders>
              <w:top w:val="nil"/>
              <w:left w:val="single" w:sz="4" w:space="0" w:color="auto"/>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Makarenkova</w:t>
            </w:r>
          </w:p>
        </w:tc>
        <w:tc>
          <w:tcPr>
            <w:tcW w:w="894"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241</w:t>
            </w:r>
          </w:p>
        </w:tc>
        <w:tc>
          <w:tcPr>
            <w:tcW w:w="2566"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24ZZS8912330000D</w:t>
            </w:r>
          </w:p>
        </w:tc>
        <w:tc>
          <w:tcPr>
            <w:tcW w:w="1028"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80A</w:t>
            </w:r>
          </w:p>
        </w:tc>
        <w:tc>
          <w:tcPr>
            <w:tcW w:w="1125"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42149835</w:t>
            </w:r>
          </w:p>
        </w:tc>
        <w:tc>
          <w:tcPr>
            <w:tcW w:w="987" w:type="dxa"/>
            <w:tcBorders>
              <w:top w:val="nil"/>
              <w:left w:val="nil"/>
              <w:bottom w:val="single" w:sz="4" w:space="0" w:color="auto"/>
              <w:right w:val="single" w:sz="4" w:space="0" w:color="auto"/>
            </w:tcBorders>
          </w:tcPr>
          <w:p w:rsidR="00AB1156" w:rsidRPr="001918D1" w:rsidRDefault="00622274"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MO</w:t>
            </w:r>
          </w:p>
        </w:tc>
      </w:tr>
      <w:tr w:rsidR="00AB1156" w:rsidRPr="001918D1" w:rsidTr="00AB1156">
        <w:trPr>
          <w:trHeight w:val="300"/>
        </w:trPr>
        <w:tc>
          <w:tcPr>
            <w:tcW w:w="565" w:type="dxa"/>
            <w:tcBorders>
              <w:top w:val="nil"/>
              <w:left w:val="single" w:sz="4" w:space="0" w:color="auto"/>
              <w:bottom w:val="single" w:sz="4" w:space="0" w:color="auto"/>
              <w:right w:val="single" w:sz="4" w:space="0" w:color="auto"/>
            </w:tcBorders>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69.</w:t>
            </w:r>
          </w:p>
        </w:tc>
        <w:tc>
          <w:tcPr>
            <w:tcW w:w="2119" w:type="dxa"/>
            <w:tcBorders>
              <w:top w:val="nil"/>
              <w:left w:val="single" w:sz="4" w:space="0" w:color="auto"/>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Šimonovianska</w:t>
            </w:r>
          </w:p>
        </w:tc>
        <w:tc>
          <w:tcPr>
            <w:tcW w:w="894"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33</w:t>
            </w:r>
          </w:p>
        </w:tc>
        <w:tc>
          <w:tcPr>
            <w:tcW w:w="2566"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24ZZS7039754000H</w:t>
            </w:r>
          </w:p>
        </w:tc>
        <w:tc>
          <w:tcPr>
            <w:tcW w:w="1028"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63A</w:t>
            </w:r>
          </w:p>
        </w:tc>
        <w:tc>
          <w:tcPr>
            <w:tcW w:w="1125"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42149835</w:t>
            </w:r>
          </w:p>
        </w:tc>
        <w:tc>
          <w:tcPr>
            <w:tcW w:w="987" w:type="dxa"/>
            <w:tcBorders>
              <w:top w:val="nil"/>
              <w:left w:val="nil"/>
              <w:bottom w:val="single" w:sz="4" w:space="0" w:color="auto"/>
              <w:right w:val="single" w:sz="4" w:space="0" w:color="auto"/>
            </w:tcBorders>
          </w:tcPr>
          <w:p w:rsidR="00AB1156" w:rsidRPr="001918D1" w:rsidRDefault="00622274"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MO</w:t>
            </w:r>
          </w:p>
        </w:tc>
      </w:tr>
      <w:tr w:rsidR="00AB1156" w:rsidRPr="001918D1" w:rsidTr="00AB1156">
        <w:trPr>
          <w:trHeight w:val="300"/>
        </w:trPr>
        <w:tc>
          <w:tcPr>
            <w:tcW w:w="565" w:type="dxa"/>
            <w:tcBorders>
              <w:top w:val="nil"/>
              <w:left w:val="single" w:sz="4" w:space="0" w:color="auto"/>
              <w:bottom w:val="single" w:sz="4" w:space="0" w:color="auto"/>
              <w:right w:val="single" w:sz="4" w:space="0" w:color="auto"/>
            </w:tcBorders>
            <w:shd w:val="clear" w:color="000000" w:fill="FFC000"/>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70.</w:t>
            </w:r>
          </w:p>
        </w:tc>
        <w:tc>
          <w:tcPr>
            <w:tcW w:w="2119" w:type="dxa"/>
            <w:tcBorders>
              <w:top w:val="nil"/>
              <w:left w:val="single" w:sz="4" w:space="0" w:color="auto"/>
              <w:bottom w:val="single" w:sz="4" w:space="0" w:color="auto"/>
              <w:right w:val="single" w:sz="4" w:space="0" w:color="auto"/>
            </w:tcBorders>
            <w:shd w:val="clear" w:color="000000" w:fill="FFC00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Rudolfa Jašíka</w:t>
            </w:r>
          </w:p>
        </w:tc>
        <w:tc>
          <w:tcPr>
            <w:tcW w:w="894" w:type="dxa"/>
            <w:tcBorders>
              <w:top w:val="nil"/>
              <w:left w:val="nil"/>
              <w:bottom w:val="single" w:sz="4" w:space="0" w:color="auto"/>
              <w:right w:val="single" w:sz="4" w:space="0" w:color="auto"/>
            </w:tcBorders>
            <w:shd w:val="clear" w:color="000000" w:fill="FFC00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160/12</w:t>
            </w:r>
          </w:p>
        </w:tc>
        <w:tc>
          <w:tcPr>
            <w:tcW w:w="2566" w:type="dxa"/>
            <w:tcBorders>
              <w:top w:val="nil"/>
              <w:left w:val="nil"/>
              <w:bottom w:val="single" w:sz="4" w:space="0" w:color="auto"/>
              <w:right w:val="single" w:sz="4" w:space="0" w:color="auto"/>
            </w:tcBorders>
            <w:shd w:val="clear" w:color="000000" w:fill="FFC00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24ZZS6035959000L</w:t>
            </w:r>
          </w:p>
        </w:tc>
        <w:tc>
          <w:tcPr>
            <w:tcW w:w="1028" w:type="dxa"/>
            <w:tcBorders>
              <w:top w:val="nil"/>
              <w:left w:val="nil"/>
              <w:bottom w:val="single" w:sz="4" w:space="0" w:color="auto"/>
              <w:right w:val="single" w:sz="4" w:space="0" w:color="auto"/>
            </w:tcBorders>
            <w:shd w:val="clear" w:color="000000" w:fill="FFC00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25 A</w:t>
            </w:r>
          </w:p>
        </w:tc>
        <w:tc>
          <w:tcPr>
            <w:tcW w:w="1125" w:type="dxa"/>
            <w:tcBorders>
              <w:top w:val="nil"/>
              <w:left w:val="nil"/>
              <w:bottom w:val="single" w:sz="4" w:space="0" w:color="auto"/>
              <w:right w:val="single" w:sz="4" w:space="0" w:color="auto"/>
            </w:tcBorders>
            <w:shd w:val="clear" w:color="000000" w:fill="FFC00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auto"/>
              <w:right w:val="single" w:sz="4" w:space="0" w:color="auto"/>
            </w:tcBorders>
            <w:shd w:val="clear" w:color="000000" w:fill="FFC000"/>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RO</w:t>
            </w:r>
          </w:p>
        </w:tc>
      </w:tr>
      <w:tr w:rsidR="00AB1156" w:rsidRPr="001918D1" w:rsidTr="00AB1156">
        <w:trPr>
          <w:trHeight w:val="300"/>
        </w:trPr>
        <w:tc>
          <w:tcPr>
            <w:tcW w:w="565" w:type="dxa"/>
            <w:tcBorders>
              <w:top w:val="nil"/>
              <w:left w:val="single" w:sz="4" w:space="0" w:color="auto"/>
              <w:bottom w:val="single" w:sz="4" w:space="0" w:color="auto"/>
              <w:right w:val="single" w:sz="4" w:space="0" w:color="auto"/>
            </w:tcBorders>
            <w:shd w:val="clear" w:color="000000" w:fill="92D050"/>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71.</w:t>
            </w:r>
          </w:p>
        </w:tc>
        <w:tc>
          <w:tcPr>
            <w:tcW w:w="2119" w:type="dxa"/>
            <w:tcBorders>
              <w:top w:val="nil"/>
              <w:left w:val="single" w:sz="4" w:space="0" w:color="auto"/>
              <w:bottom w:val="single" w:sz="4" w:space="0" w:color="auto"/>
              <w:right w:val="single" w:sz="4" w:space="0" w:color="auto"/>
            </w:tcBorders>
            <w:shd w:val="clear" w:color="000000" w:fill="92D05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Družstevná</w:t>
            </w:r>
          </w:p>
        </w:tc>
        <w:tc>
          <w:tcPr>
            <w:tcW w:w="894" w:type="dxa"/>
            <w:tcBorders>
              <w:top w:val="nil"/>
              <w:left w:val="nil"/>
              <w:bottom w:val="single" w:sz="4" w:space="0" w:color="auto"/>
              <w:right w:val="single" w:sz="4" w:space="0" w:color="auto"/>
            </w:tcBorders>
            <w:shd w:val="clear" w:color="000000" w:fill="92D05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833/22</w:t>
            </w:r>
          </w:p>
        </w:tc>
        <w:tc>
          <w:tcPr>
            <w:tcW w:w="2566" w:type="dxa"/>
            <w:tcBorders>
              <w:top w:val="nil"/>
              <w:left w:val="nil"/>
              <w:bottom w:val="single" w:sz="4" w:space="0" w:color="auto"/>
              <w:right w:val="single" w:sz="4" w:space="0" w:color="auto"/>
            </w:tcBorders>
            <w:shd w:val="clear" w:color="000000" w:fill="92D05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24ZZS41514520006</w:t>
            </w:r>
          </w:p>
        </w:tc>
        <w:tc>
          <w:tcPr>
            <w:tcW w:w="1028" w:type="dxa"/>
            <w:tcBorders>
              <w:top w:val="nil"/>
              <w:left w:val="nil"/>
              <w:bottom w:val="single" w:sz="4" w:space="0" w:color="auto"/>
              <w:right w:val="single" w:sz="4" w:space="0" w:color="auto"/>
            </w:tcBorders>
            <w:shd w:val="clear" w:color="000000" w:fill="92D05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43A</w:t>
            </w:r>
          </w:p>
        </w:tc>
        <w:tc>
          <w:tcPr>
            <w:tcW w:w="1125" w:type="dxa"/>
            <w:tcBorders>
              <w:top w:val="nil"/>
              <w:left w:val="nil"/>
              <w:bottom w:val="single" w:sz="4" w:space="0" w:color="auto"/>
              <w:right w:val="single" w:sz="4" w:space="0" w:color="auto"/>
            </w:tcBorders>
            <w:shd w:val="clear" w:color="000000" w:fill="92D05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auto"/>
              <w:right w:val="single" w:sz="4" w:space="0" w:color="auto"/>
            </w:tcBorders>
            <w:shd w:val="clear" w:color="000000" w:fill="92D050"/>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RO</w:t>
            </w:r>
          </w:p>
        </w:tc>
      </w:tr>
      <w:tr w:rsidR="00AB1156" w:rsidRPr="001918D1" w:rsidTr="00AB1156">
        <w:trPr>
          <w:trHeight w:val="300"/>
        </w:trPr>
        <w:tc>
          <w:tcPr>
            <w:tcW w:w="565" w:type="dxa"/>
            <w:tcBorders>
              <w:top w:val="nil"/>
              <w:left w:val="single" w:sz="4" w:space="0" w:color="auto"/>
              <w:bottom w:val="single" w:sz="4" w:space="0" w:color="auto"/>
              <w:right w:val="single" w:sz="4" w:space="0" w:color="auto"/>
            </w:tcBorders>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72.</w:t>
            </w:r>
          </w:p>
        </w:tc>
        <w:tc>
          <w:tcPr>
            <w:tcW w:w="2119" w:type="dxa"/>
            <w:tcBorders>
              <w:top w:val="nil"/>
              <w:left w:val="single" w:sz="4" w:space="0" w:color="auto"/>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Malinovského - ZŠ</w:t>
            </w:r>
          </w:p>
        </w:tc>
        <w:tc>
          <w:tcPr>
            <w:tcW w:w="894"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1160/31</w:t>
            </w:r>
          </w:p>
        </w:tc>
        <w:tc>
          <w:tcPr>
            <w:tcW w:w="2566"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24ZZS8932600000T</w:t>
            </w:r>
          </w:p>
        </w:tc>
        <w:tc>
          <w:tcPr>
            <w:tcW w:w="1028"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200 A</w:t>
            </w:r>
          </w:p>
        </w:tc>
        <w:tc>
          <w:tcPr>
            <w:tcW w:w="1125"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36125610</w:t>
            </w:r>
          </w:p>
        </w:tc>
        <w:tc>
          <w:tcPr>
            <w:tcW w:w="987" w:type="dxa"/>
            <w:tcBorders>
              <w:top w:val="nil"/>
              <w:left w:val="nil"/>
              <w:bottom w:val="single" w:sz="4" w:space="0" w:color="auto"/>
              <w:right w:val="single" w:sz="4" w:space="0" w:color="auto"/>
            </w:tcBorders>
          </w:tcPr>
          <w:p w:rsidR="00AB1156" w:rsidRPr="001918D1" w:rsidRDefault="00622274"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MO</w:t>
            </w:r>
          </w:p>
        </w:tc>
      </w:tr>
      <w:tr w:rsidR="00AB1156" w:rsidRPr="001918D1" w:rsidTr="00AB1156">
        <w:trPr>
          <w:trHeight w:val="300"/>
        </w:trPr>
        <w:tc>
          <w:tcPr>
            <w:tcW w:w="565" w:type="dxa"/>
            <w:tcBorders>
              <w:top w:val="nil"/>
              <w:left w:val="single" w:sz="4" w:space="0" w:color="auto"/>
              <w:bottom w:val="single" w:sz="4" w:space="0" w:color="auto"/>
              <w:right w:val="single" w:sz="4" w:space="0" w:color="auto"/>
            </w:tcBorders>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73.</w:t>
            </w:r>
          </w:p>
        </w:tc>
        <w:tc>
          <w:tcPr>
            <w:tcW w:w="2119" w:type="dxa"/>
            <w:tcBorders>
              <w:top w:val="nil"/>
              <w:left w:val="single" w:sz="4" w:space="0" w:color="auto"/>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Obuvnícka 432</w:t>
            </w:r>
          </w:p>
        </w:tc>
        <w:tc>
          <w:tcPr>
            <w:tcW w:w="894"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432/23</w:t>
            </w:r>
          </w:p>
        </w:tc>
        <w:tc>
          <w:tcPr>
            <w:tcW w:w="2566"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24ZZS4151404000Q</w:t>
            </w:r>
          </w:p>
        </w:tc>
        <w:tc>
          <w:tcPr>
            <w:tcW w:w="1028"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200 A</w:t>
            </w:r>
          </w:p>
        </w:tc>
        <w:tc>
          <w:tcPr>
            <w:tcW w:w="1125"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36125601</w:t>
            </w:r>
          </w:p>
        </w:tc>
        <w:tc>
          <w:tcPr>
            <w:tcW w:w="987" w:type="dxa"/>
            <w:tcBorders>
              <w:top w:val="nil"/>
              <w:left w:val="nil"/>
              <w:bottom w:val="single" w:sz="4" w:space="0" w:color="auto"/>
              <w:right w:val="single" w:sz="4" w:space="0" w:color="auto"/>
            </w:tcBorders>
          </w:tcPr>
          <w:p w:rsidR="00AB1156" w:rsidRPr="001918D1" w:rsidRDefault="00622274"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MO</w:t>
            </w:r>
          </w:p>
        </w:tc>
      </w:tr>
      <w:tr w:rsidR="00AB1156" w:rsidRPr="001918D1" w:rsidTr="00AB1156">
        <w:trPr>
          <w:trHeight w:val="300"/>
        </w:trPr>
        <w:tc>
          <w:tcPr>
            <w:tcW w:w="565" w:type="dxa"/>
            <w:tcBorders>
              <w:top w:val="nil"/>
              <w:left w:val="single" w:sz="4" w:space="0" w:color="auto"/>
              <w:bottom w:val="single" w:sz="4" w:space="0" w:color="auto"/>
              <w:right w:val="single" w:sz="4" w:space="0" w:color="auto"/>
            </w:tcBorders>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74.</w:t>
            </w:r>
          </w:p>
        </w:tc>
        <w:tc>
          <w:tcPr>
            <w:tcW w:w="2119" w:type="dxa"/>
            <w:tcBorders>
              <w:top w:val="nil"/>
              <w:left w:val="single" w:sz="4" w:space="0" w:color="auto"/>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 xml:space="preserve">Nádražná </w:t>
            </w:r>
          </w:p>
        </w:tc>
        <w:tc>
          <w:tcPr>
            <w:tcW w:w="894"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955</w:t>
            </w:r>
          </w:p>
        </w:tc>
        <w:tc>
          <w:tcPr>
            <w:tcW w:w="2566"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24ZZS4151749000U</w:t>
            </w:r>
          </w:p>
        </w:tc>
        <w:tc>
          <w:tcPr>
            <w:tcW w:w="1028"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200A</w:t>
            </w:r>
          </w:p>
        </w:tc>
        <w:tc>
          <w:tcPr>
            <w:tcW w:w="1125"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36125661</w:t>
            </w:r>
          </w:p>
        </w:tc>
        <w:tc>
          <w:tcPr>
            <w:tcW w:w="987" w:type="dxa"/>
            <w:tcBorders>
              <w:top w:val="nil"/>
              <w:left w:val="nil"/>
              <w:bottom w:val="single" w:sz="4" w:space="0" w:color="auto"/>
              <w:right w:val="single" w:sz="4" w:space="0" w:color="auto"/>
            </w:tcBorders>
          </w:tcPr>
          <w:p w:rsidR="00AB1156" w:rsidRPr="001918D1" w:rsidRDefault="00622274"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MO</w:t>
            </w:r>
          </w:p>
        </w:tc>
      </w:tr>
      <w:tr w:rsidR="00AB1156" w:rsidRPr="001918D1" w:rsidTr="00AB1156">
        <w:trPr>
          <w:trHeight w:val="300"/>
        </w:trPr>
        <w:tc>
          <w:tcPr>
            <w:tcW w:w="565" w:type="dxa"/>
            <w:tcBorders>
              <w:top w:val="nil"/>
              <w:left w:val="single" w:sz="4" w:space="0" w:color="auto"/>
              <w:bottom w:val="single" w:sz="4" w:space="0" w:color="auto"/>
              <w:right w:val="single" w:sz="4" w:space="0" w:color="auto"/>
            </w:tcBorders>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75.</w:t>
            </w:r>
          </w:p>
        </w:tc>
        <w:tc>
          <w:tcPr>
            <w:tcW w:w="2119" w:type="dxa"/>
            <w:tcBorders>
              <w:top w:val="nil"/>
              <w:left w:val="single" w:sz="4" w:space="0" w:color="auto"/>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Športovcov</w:t>
            </w:r>
          </w:p>
        </w:tc>
        <w:tc>
          <w:tcPr>
            <w:tcW w:w="894"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372/21</w:t>
            </w:r>
          </w:p>
        </w:tc>
        <w:tc>
          <w:tcPr>
            <w:tcW w:w="2566"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24ZZS4205841000T</w:t>
            </w:r>
          </w:p>
        </w:tc>
        <w:tc>
          <w:tcPr>
            <w:tcW w:w="1028"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145 A</w:t>
            </w:r>
          </w:p>
        </w:tc>
        <w:tc>
          <w:tcPr>
            <w:tcW w:w="1125"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36125679</w:t>
            </w:r>
          </w:p>
        </w:tc>
        <w:tc>
          <w:tcPr>
            <w:tcW w:w="987" w:type="dxa"/>
            <w:tcBorders>
              <w:top w:val="nil"/>
              <w:left w:val="nil"/>
              <w:bottom w:val="single" w:sz="4" w:space="0" w:color="auto"/>
              <w:right w:val="single" w:sz="4" w:space="0" w:color="auto"/>
            </w:tcBorders>
          </w:tcPr>
          <w:p w:rsidR="00AB1156" w:rsidRPr="001918D1" w:rsidRDefault="00622274"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MO</w:t>
            </w:r>
          </w:p>
        </w:tc>
      </w:tr>
      <w:tr w:rsidR="00AB1156" w:rsidRPr="001918D1" w:rsidTr="00AB1156">
        <w:trPr>
          <w:trHeight w:val="300"/>
        </w:trPr>
        <w:tc>
          <w:tcPr>
            <w:tcW w:w="565" w:type="dxa"/>
            <w:tcBorders>
              <w:top w:val="nil"/>
              <w:left w:val="single" w:sz="4" w:space="0" w:color="auto"/>
              <w:bottom w:val="single" w:sz="4" w:space="0" w:color="auto"/>
              <w:right w:val="single" w:sz="4" w:space="0" w:color="auto"/>
            </w:tcBorders>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76.</w:t>
            </w:r>
          </w:p>
        </w:tc>
        <w:tc>
          <w:tcPr>
            <w:tcW w:w="2119" w:type="dxa"/>
            <w:tcBorders>
              <w:top w:val="nil"/>
              <w:left w:val="single" w:sz="4" w:space="0" w:color="auto"/>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Veľká okružná -ZŠ</w:t>
            </w:r>
          </w:p>
        </w:tc>
        <w:tc>
          <w:tcPr>
            <w:tcW w:w="894"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1089/19</w:t>
            </w:r>
          </w:p>
        </w:tc>
        <w:tc>
          <w:tcPr>
            <w:tcW w:w="2566"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24ZZS4151928000X</w:t>
            </w:r>
          </w:p>
        </w:tc>
        <w:tc>
          <w:tcPr>
            <w:tcW w:w="1028"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250A</w:t>
            </w:r>
          </w:p>
        </w:tc>
        <w:tc>
          <w:tcPr>
            <w:tcW w:w="1125"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34017011</w:t>
            </w:r>
          </w:p>
        </w:tc>
        <w:tc>
          <w:tcPr>
            <w:tcW w:w="987" w:type="dxa"/>
            <w:tcBorders>
              <w:top w:val="nil"/>
              <w:left w:val="nil"/>
              <w:bottom w:val="single" w:sz="4" w:space="0" w:color="auto"/>
              <w:right w:val="single" w:sz="4" w:space="0" w:color="auto"/>
            </w:tcBorders>
          </w:tcPr>
          <w:p w:rsidR="00AB1156" w:rsidRPr="001918D1" w:rsidRDefault="00622274"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MO</w:t>
            </w:r>
          </w:p>
        </w:tc>
      </w:tr>
      <w:tr w:rsidR="00AB1156" w:rsidRPr="001918D1" w:rsidTr="00AB1156">
        <w:trPr>
          <w:trHeight w:val="300"/>
        </w:trPr>
        <w:tc>
          <w:tcPr>
            <w:tcW w:w="565" w:type="dxa"/>
            <w:tcBorders>
              <w:top w:val="nil"/>
              <w:left w:val="single" w:sz="4" w:space="0" w:color="auto"/>
              <w:bottom w:val="single" w:sz="4" w:space="0" w:color="auto"/>
              <w:right w:val="single" w:sz="4" w:space="0" w:color="auto"/>
            </w:tcBorders>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77.</w:t>
            </w:r>
          </w:p>
        </w:tc>
        <w:tc>
          <w:tcPr>
            <w:tcW w:w="2119" w:type="dxa"/>
            <w:tcBorders>
              <w:top w:val="nil"/>
              <w:left w:val="single" w:sz="4" w:space="0" w:color="auto"/>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Veľká okružná -MŠ</w:t>
            </w:r>
          </w:p>
        </w:tc>
        <w:tc>
          <w:tcPr>
            <w:tcW w:w="894"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1293/85</w:t>
            </w:r>
          </w:p>
        </w:tc>
        <w:tc>
          <w:tcPr>
            <w:tcW w:w="2566"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24ZZS41697390000</w:t>
            </w:r>
          </w:p>
        </w:tc>
        <w:tc>
          <w:tcPr>
            <w:tcW w:w="1028"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250A</w:t>
            </w:r>
          </w:p>
        </w:tc>
        <w:tc>
          <w:tcPr>
            <w:tcW w:w="1125" w:type="dxa"/>
            <w:tcBorders>
              <w:top w:val="nil"/>
              <w:left w:val="nil"/>
              <w:bottom w:val="single" w:sz="4" w:space="0" w:color="auto"/>
              <w:right w:val="single" w:sz="4" w:space="0" w:color="auto"/>
            </w:tcBorders>
            <w:shd w:val="clear" w:color="auto" w:fill="auto"/>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34017011</w:t>
            </w:r>
          </w:p>
        </w:tc>
        <w:tc>
          <w:tcPr>
            <w:tcW w:w="987" w:type="dxa"/>
            <w:tcBorders>
              <w:top w:val="nil"/>
              <w:left w:val="nil"/>
              <w:bottom w:val="single" w:sz="4" w:space="0" w:color="auto"/>
              <w:right w:val="single" w:sz="4" w:space="0" w:color="auto"/>
            </w:tcBorders>
          </w:tcPr>
          <w:p w:rsidR="00AB1156" w:rsidRPr="001918D1" w:rsidRDefault="00622274"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MO</w:t>
            </w:r>
          </w:p>
        </w:tc>
      </w:tr>
      <w:tr w:rsidR="00AB1156" w:rsidRPr="001918D1" w:rsidTr="00AB1156">
        <w:trPr>
          <w:trHeight w:val="300"/>
        </w:trPr>
        <w:tc>
          <w:tcPr>
            <w:tcW w:w="565" w:type="dxa"/>
            <w:tcBorders>
              <w:top w:val="nil"/>
              <w:left w:val="single" w:sz="4" w:space="0" w:color="auto"/>
              <w:bottom w:val="single" w:sz="4" w:space="0" w:color="auto"/>
              <w:right w:val="single" w:sz="4" w:space="0" w:color="auto"/>
            </w:tcBorders>
            <w:shd w:val="clear" w:color="000000" w:fill="00B0F0"/>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78.</w:t>
            </w:r>
          </w:p>
        </w:tc>
        <w:tc>
          <w:tcPr>
            <w:tcW w:w="2119" w:type="dxa"/>
            <w:tcBorders>
              <w:top w:val="nil"/>
              <w:left w:val="single" w:sz="4" w:space="0" w:color="auto"/>
              <w:bottom w:val="single" w:sz="4" w:space="0" w:color="auto"/>
              <w:right w:val="single" w:sz="4" w:space="0" w:color="auto"/>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Námestie SNP</w:t>
            </w:r>
          </w:p>
        </w:tc>
        <w:tc>
          <w:tcPr>
            <w:tcW w:w="894" w:type="dxa"/>
            <w:tcBorders>
              <w:top w:val="nil"/>
              <w:left w:val="nil"/>
              <w:bottom w:val="single" w:sz="4" w:space="0" w:color="auto"/>
              <w:right w:val="single" w:sz="4" w:space="0" w:color="auto"/>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212/4</w:t>
            </w:r>
          </w:p>
        </w:tc>
        <w:tc>
          <w:tcPr>
            <w:tcW w:w="2566" w:type="dxa"/>
            <w:tcBorders>
              <w:top w:val="nil"/>
              <w:left w:val="nil"/>
              <w:bottom w:val="nil"/>
              <w:right w:val="nil"/>
            </w:tcBorders>
            <w:shd w:val="clear" w:color="000000" w:fill="00B0F0"/>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24ZZS4151788000B</w:t>
            </w:r>
          </w:p>
        </w:tc>
        <w:tc>
          <w:tcPr>
            <w:tcW w:w="1028" w:type="dxa"/>
            <w:tcBorders>
              <w:top w:val="nil"/>
              <w:left w:val="single" w:sz="4" w:space="0" w:color="auto"/>
              <w:bottom w:val="single" w:sz="4" w:space="0" w:color="auto"/>
              <w:right w:val="single" w:sz="4" w:space="0" w:color="auto"/>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24</w:t>
            </w:r>
          </w:p>
        </w:tc>
        <w:tc>
          <w:tcPr>
            <w:tcW w:w="1125" w:type="dxa"/>
            <w:tcBorders>
              <w:top w:val="nil"/>
              <w:left w:val="nil"/>
              <w:bottom w:val="single" w:sz="4" w:space="0" w:color="auto"/>
              <w:right w:val="single" w:sz="4" w:space="0" w:color="auto"/>
            </w:tcBorders>
            <w:shd w:val="clear" w:color="000000" w:fill="00B0F0"/>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auto"/>
              <w:right w:val="single" w:sz="4" w:space="0" w:color="auto"/>
            </w:tcBorders>
            <w:shd w:val="clear" w:color="000000" w:fill="00B0F0"/>
          </w:tcPr>
          <w:p w:rsidR="00AB1156" w:rsidRPr="001918D1" w:rsidRDefault="00622274"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RO</w:t>
            </w:r>
          </w:p>
        </w:tc>
      </w:tr>
      <w:tr w:rsidR="00AB1156" w:rsidRPr="001918D1" w:rsidTr="00AB1156">
        <w:trPr>
          <w:trHeight w:val="300"/>
        </w:trPr>
        <w:tc>
          <w:tcPr>
            <w:tcW w:w="565" w:type="dxa"/>
            <w:tcBorders>
              <w:top w:val="nil"/>
              <w:left w:val="single" w:sz="4" w:space="0" w:color="auto"/>
              <w:bottom w:val="single" w:sz="4" w:space="0" w:color="auto"/>
              <w:right w:val="single" w:sz="4" w:space="0" w:color="auto"/>
            </w:tcBorders>
            <w:shd w:val="clear" w:color="000000" w:fill="FABF8F"/>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79.</w:t>
            </w:r>
          </w:p>
        </w:tc>
        <w:tc>
          <w:tcPr>
            <w:tcW w:w="2119" w:type="dxa"/>
            <w:tcBorders>
              <w:top w:val="nil"/>
              <w:left w:val="single" w:sz="4" w:space="0" w:color="auto"/>
              <w:bottom w:val="single" w:sz="4" w:space="0" w:color="auto"/>
              <w:right w:val="single" w:sz="4" w:space="0" w:color="auto"/>
            </w:tcBorders>
            <w:shd w:val="clear" w:color="000000" w:fill="FABF8F"/>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Nám. SNP 212/4</w:t>
            </w:r>
          </w:p>
        </w:tc>
        <w:tc>
          <w:tcPr>
            <w:tcW w:w="894" w:type="dxa"/>
            <w:tcBorders>
              <w:top w:val="nil"/>
              <w:left w:val="nil"/>
              <w:bottom w:val="single" w:sz="4" w:space="0" w:color="auto"/>
              <w:right w:val="single" w:sz="4" w:space="0" w:color="auto"/>
            </w:tcBorders>
            <w:shd w:val="clear" w:color="000000" w:fill="FABF8F"/>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212/4</w:t>
            </w:r>
          </w:p>
        </w:tc>
        <w:tc>
          <w:tcPr>
            <w:tcW w:w="2566" w:type="dxa"/>
            <w:tcBorders>
              <w:top w:val="single" w:sz="4" w:space="0" w:color="auto"/>
              <w:left w:val="nil"/>
              <w:bottom w:val="single" w:sz="4" w:space="0" w:color="auto"/>
              <w:right w:val="single" w:sz="4" w:space="0" w:color="auto"/>
            </w:tcBorders>
            <w:shd w:val="clear" w:color="000000" w:fill="FABF8F"/>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24ZZS4151786000L</w:t>
            </w:r>
          </w:p>
        </w:tc>
        <w:tc>
          <w:tcPr>
            <w:tcW w:w="1028" w:type="dxa"/>
            <w:tcBorders>
              <w:top w:val="nil"/>
              <w:left w:val="nil"/>
              <w:bottom w:val="single" w:sz="4" w:space="0" w:color="auto"/>
              <w:right w:val="single" w:sz="4" w:space="0" w:color="auto"/>
            </w:tcBorders>
            <w:shd w:val="clear" w:color="000000" w:fill="FABF8F"/>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86 A</w:t>
            </w:r>
          </w:p>
        </w:tc>
        <w:tc>
          <w:tcPr>
            <w:tcW w:w="1125" w:type="dxa"/>
            <w:tcBorders>
              <w:top w:val="nil"/>
              <w:left w:val="nil"/>
              <w:bottom w:val="single" w:sz="4" w:space="0" w:color="auto"/>
              <w:right w:val="single" w:sz="4" w:space="0" w:color="auto"/>
            </w:tcBorders>
            <w:shd w:val="clear" w:color="000000" w:fill="FABF8F"/>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auto"/>
              <w:right w:val="single" w:sz="4" w:space="0" w:color="auto"/>
            </w:tcBorders>
            <w:shd w:val="clear" w:color="000000" w:fill="FABF8F"/>
          </w:tcPr>
          <w:p w:rsidR="00AB1156" w:rsidRPr="001918D1" w:rsidRDefault="006D7519"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MO</w:t>
            </w:r>
          </w:p>
        </w:tc>
      </w:tr>
      <w:tr w:rsidR="00AB1156" w:rsidRPr="001918D1" w:rsidTr="00AB1156">
        <w:trPr>
          <w:trHeight w:val="300"/>
        </w:trPr>
        <w:tc>
          <w:tcPr>
            <w:tcW w:w="565" w:type="dxa"/>
            <w:tcBorders>
              <w:top w:val="nil"/>
              <w:left w:val="single" w:sz="4" w:space="0" w:color="auto"/>
              <w:bottom w:val="single" w:sz="4" w:space="0" w:color="auto"/>
              <w:right w:val="single" w:sz="4" w:space="0" w:color="auto"/>
            </w:tcBorders>
            <w:shd w:val="clear" w:color="000000" w:fill="E26B0A"/>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80.</w:t>
            </w:r>
          </w:p>
        </w:tc>
        <w:tc>
          <w:tcPr>
            <w:tcW w:w="2119" w:type="dxa"/>
            <w:tcBorders>
              <w:top w:val="nil"/>
              <w:left w:val="single" w:sz="4" w:space="0" w:color="auto"/>
              <w:bottom w:val="single" w:sz="4" w:space="0" w:color="auto"/>
              <w:right w:val="single" w:sz="4" w:space="0" w:color="auto"/>
            </w:tcBorders>
            <w:shd w:val="clear" w:color="000000" w:fill="E26B0A"/>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Malá Okružná 74</w:t>
            </w:r>
          </w:p>
        </w:tc>
        <w:tc>
          <w:tcPr>
            <w:tcW w:w="894" w:type="dxa"/>
            <w:tcBorders>
              <w:top w:val="nil"/>
              <w:left w:val="nil"/>
              <w:bottom w:val="single" w:sz="4" w:space="0" w:color="auto"/>
              <w:right w:val="single" w:sz="4" w:space="0" w:color="auto"/>
            </w:tcBorders>
            <w:shd w:val="clear" w:color="000000" w:fill="E26B0A"/>
            <w:noWrap/>
            <w:vAlign w:val="bottom"/>
            <w:hideMark/>
          </w:tcPr>
          <w:p w:rsidR="00AB1156" w:rsidRPr="001918D1" w:rsidRDefault="00AB1156"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74</w:t>
            </w:r>
          </w:p>
        </w:tc>
        <w:tc>
          <w:tcPr>
            <w:tcW w:w="2566" w:type="dxa"/>
            <w:tcBorders>
              <w:top w:val="nil"/>
              <w:left w:val="nil"/>
              <w:bottom w:val="single" w:sz="4" w:space="0" w:color="auto"/>
              <w:right w:val="single" w:sz="4" w:space="0" w:color="auto"/>
            </w:tcBorders>
            <w:shd w:val="clear" w:color="000000" w:fill="E26B0A"/>
            <w:noWrap/>
            <w:vAlign w:val="bottom"/>
            <w:hideMark/>
          </w:tcPr>
          <w:p w:rsidR="00AB1156" w:rsidRPr="001918D1" w:rsidRDefault="00AB1156" w:rsidP="00982A88">
            <w:pPr>
              <w:spacing w:after="0" w:line="240" w:lineRule="auto"/>
              <w:rPr>
                <w:rFonts w:ascii="Times New Roman" w:eastAsia="Times New Roman" w:hAnsi="Times New Roman"/>
                <w:lang w:eastAsia="sk-SK"/>
              </w:rPr>
            </w:pPr>
            <w:r w:rsidRPr="001918D1">
              <w:rPr>
                <w:rFonts w:ascii="Times New Roman" w:eastAsia="Times New Roman" w:hAnsi="Times New Roman"/>
                <w:lang w:eastAsia="sk-SK"/>
              </w:rPr>
              <w:t>24ZZS4208025000G</w:t>
            </w:r>
          </w:p>
        </w:tc>
        <w:tc>
          <w:tcPr>
            <w:tcW w:w="1028" w:type="dxa"/>
            <w:tcBorders>
              <w:top w:val="nil"/>
              <w:left w:val="nil"/>
              <w:bottom w:val="single" w:sz="4" w:space="0" w:color="auto"/>
              <w:right w:val="single" w:sz="4" w:space="0" w:color="auto"/>
            </w:tcBorders>
            <w:shd w:val="clear" w:color="000000" w:fill="E26B0A"/>
            <w:noWrap/>
            <w:vAlign w:val="bottom"/>
            <w:hideMark/>
          </w:tcPr>
          <w:p w:rsidR="00AB1156" w:rsidRPr="001918D1" w:rsidRDefault="00AB1156" w:rsidP="00982A88">
            <w:pPr>
              <w:spacing w:after="0" w:line="240" w:lineRule="auto"/>
              <w:rPr>
                <w:rFonts w:ascii="Times New Roman" w:eastAsia="Times New Roman" w:hAnsi="Times New Roman"/>
                <w:color w:val="000000"/>
                <w:lang w:eastAsia="sk-SK"/>
              </w:rPr>
            </w:pPr>
            <w:r w:rsidRPr="001918D1">
              <w:rPr>
                <w:rFonts w:ascii="Times New Roman" w:eastAsia="Times New Roman" w:hAnsi="Times New Roman"/>
                <w:color w:val="000000"/>
                <w:lang w:eastAsia="sk-SK"/>
              </w:rPr>
              <w:t>25 A</w:t>
            </w:r>
          </w:p>
        </w:tc>
        <w:tc>
          <w:tcPr>
            <w:tcW w:w="1125" w:type="dxa"/>
            <w:tcBorders>
              <w:top w:val="nil"/>
              <w:left w:val="nil"/>
              <w:bottom w:val="single" w:sz="4" w:space="0" w:color="auto"/>
              <w:right w:val="single" w:sz="4" w:space="0" w:color="auto"/>
            </w:tcBorders>
            <w:shd w:val="clear" w:color="000000" w:fill="E26B0A"/>
            <w:noWrap/>
            <w:vAlign w:val="bottom"/>
            <w:hideMark/>
          </w:tcPr>
          <w:p w:rsidR="00AB1156" w:rsidRPr="001918D1" w:rsidRDefault="00AB1156" w:rsidP="00091D19">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00310905</w:t>
            </w:r>
          </w:p>
        </w:tc>
        <w:tc>
          <w:tcPr>
            <w:tcW w:w="987" w:type="dxa"/>
            <w:tcBorders>
              <w:top w:val="nil"/>
              <w:left w:val="nil"/>
              <w:bottom w:val="single" w:sz="4" w:space="0" w:color="auto"/>
              <w:right w:val="single" w:sz="4" w:space="0" w:color="auto"/>
            </w:tcBorders>
            <w:shd w:val="clear" w:color="000000" w:fill="E26B0A"/>
          </w:tcPr>
          <w:p w:rsidR="00AB1156" w:rsidRPr="001918D1" w:rsidRDefault="006D7519" w:rsidP="00982A88">
            <w:pPr>
              <w:spacing w:after="0" w:line="240" w:lineRule="auto"/>
              <w:jc w:val="right"/>
              <w:rPr>
                <w:rFonts w:ascii="Times New Roman" w:eastAsia="Times New Roman" w:hAnsi="Times New Roman"/>
                <w:color w:val="000000"/>
                <w:lang w:eastAsia="sk-SK"/>
              </w:rPr>
            </w:pPr>
            <w:r w:rsidRPr="001918D1">
              <w:rPr>
                <w:rFonts w:ascii="Times New Roman" w:eastAsia="Times New Roman" w:hAnsi="Times New Roman"/>
                <w:color w:val="000000"/>
                <w:lang w:eastAsia="sk-SK"/>
              </w:rPr>
              <w:t>RO</w:t>
            </w:r>
          </w:p>
        </w:tc>
      </w:tr>
    </w:tbl>
    <w:p w:rsidR="001918D1" w:rsidRDefault="001918D1" w:rsidP="00EC2A1F">
      <w:pPr>
        <w:rPr>
          <w:rFonts w:ascii="Times New Roman" w:hAnsi="Times New Roman"/>
          <w:b/>
          <w:u w:val="single"/>
        </w:rPr>
      </w:pPr>
    </w:p>
    <w:p w:rsidR="00FB4549" w:rsidRPr="006D7519" w:rsidRDefault="00FB4549" w:rsidP="00EC2A1F">
      <w:pPr>
        <w:rPr>
          <w:rFonts w:ascii="Times New Roman" w:hAnsi="Times New Roman"/>
          <w:b/>
          <w:u w:val="single"/>
        </w:rPr>
      </w:pPr>
      <w:r w:rsidRPr="006D7519">
        <w:rPr>
          <w:rFonts w:ascii="Times New Roman" w:hAnsi="Times New Roman"/>
          <w:b/>
          <w:u w:val="single"/>
        </w:rPr>
        <w:t xml:space="preserve">Verejný obstarávateľ požaduje vystavenie faktúr nasledovným spôsobom: </w:t>
      </w:r>
    </w:p>
    <w:p w:rsidR="00FB4549" w:rsidRDefault="00FB4549" w:rsidP="001918D1">
      <w:pPr>
        <w:numPr>
          <w:ilvl w:val="0"/>
          <w:numId w:val="47"/>
        </w:numPr>
        <w:spacing w:after="0"/>
        <w:rPr>
          <w:rFonts w:ascii="Times New Roman" w:hAnsi="Times New Roman"/>
        </w:rPr>
      </w:pPr>
      <w:r>
        <w:rPr>
          <w:rFonts w:ascii="Times New Roman" w:hAnsi="Times New Roman"/>
        </w:rPr>
        <w:t>odberné miesto pod poradovým číslom 1 žiadame fakturovať na samostatnú faktúru</w:t>
      </w:r>
    </w:p>
    <w:p w:rsidR="00FB4549" w:rsidRDefault="00FB4549" w:rsidP="001918D1">
      <w:pPr>
        <w:numPr>
          <w:ilvl w:val="0"/>
          <w:numId w:val="47"/>
        </w:numPr>
        <w:spacing w:after="0"/>
        <w:rPr>
          <w:rFonts w:ascii="Times New Roman" w:hAnsi="Times New Roman"/>
        </w:rPr>
      </w:pPr>
      <w:r>
        <w:rPr>
          <w:rFonts w:ascii="Times New Roman" w:hAnsi="Times New Roman"/>
        </w:rPr>
        <w:t>odberné miesta pod poradovým číslom od 2 do 28 žiadame fakturovať na samostatnú faktúru</w:t>
      </w:r>
    </w:p>
    <w:p w:rsidR="00FB4549" w:rsidRDefault="00FB4549" w:rsidP="001918D1">
      <w:pPr>
        <w:numPr>
          <w:ilvl w:val="0"/>
          <w:numId w:val="47"/>
        </w:numPr>
        <w:spacing w:after="0"/>
        <w:rPr>
          <w:rFonts w:ascii="Times New Roman" w:hAnsi="Times New Roman"/>
        </w:rPr>
      </w:pPr>
      <w:r>
        <w:rPr>
          <w:rFonts w:ascii="Times New Roman" w:hAnsi="Times New Roman"/>
        </w:rPr>
        <w:t>odberné miesta pod poradovým číslom od 29 do 53 žiadame fakturovať na samostatnú faktúru</w:t>
      </w:r>
    </w:p>
    <w:p w:rsidR="00FB4549" w:rsidRDefault="00FB4549" w:rsidP="001918D1">
      <w:pPr>
        <w:numPr>
          <w:ilvl w:val="0"/>
          <w:numId w:val="47"/>
        </w:numPr>
        <w:spacing w:after="0"/>
        <w:rPr>
          <w:rFonts w:ascii="Times New Roman" w:hAnsi="Times New Roman"/>
        </w:rPr>
      </w:pPr>
      <w:r>
        <w:rPr>
          <w:rFonts w:ascii="Times New Roman" w:hAnsi="Times New Roman"/>
        </w:rPr>
        <w:t>odberné miesta pod poradovým číslom od 54 do 61 žiadame fakturovať na samostatnú faktúru</w:t>
      </w:r>
    </w:p>
    <w:p w:rsidR="00FB4549" w:rsidRDefault="00FB4549" w:rsidP="001918D1">
      <w:pPr>
        <w:numPr>
          <w:ilvl w:val="0"/>
          <w:numId w:val="47"/>
        </w:numPr>
        <w:spacing w:after="0"/>
        <w:rPr>
          <w:rFonts w:ascii="Times New Roman" w:hAnsi="Times New Roman"/>
        </w:rPr>
      </w:pPr>
      <w:r>
        <w:rPr>
          <w:rFonts w:ascii="Times New Roman" w:hAnsi="Times New Roman"/>
        </w:rPr>
        <w:t>odberné miesta pod poradovým číslom od 62 do 63 žiadame fakturovať na samostatnú faktúru</w:t>
      </w:r>
    </w:p>
    <w:p w:rsidR="00FB4549" w:rsidRDefault="00FB4549" w:rsidP="001918D1">
      <w:pPr>
        <w:numPr>
          <w:ilvl w:val="0"/>
          <w:numId w:val="47"/>
        </w:numPr>
        <w:spacing w:after="0"/>
        <w:rPr>
          <w:rFonts w:ascii="Times New Roman" w:hAnsi="Times New Roman"/>
        </w:rPr>
      </w:pPr>
      <w:r>
        <w:rPr>
          <w:rFonts w:ascii="Times New Roman" w:hAnsi="Times New Roman"/>
        </w:rPr>
        <w:t>odberné miesta pod poradovým číslom od 64 do 65 žiadame fakturovať na samostatnú faktúru</w:t>
      </w:r>
    </w:p>
    <w:p w:rsidR="006D7519" w:rsidRDefault="006D7519" w:rsidP="001918D1">
      <w:pPr>
        <w:numPr>
          <w:ilvl w:val="0"/>
          <w:numId w:val="47"/>
        </w:numPr>
        <w:spacing w:after="0"/>
        <w:rPr>
          <w:rFonts w:ascii="Times New Roman" w:hAnsi="Times New Roman"/>
        </w:rPr>
      </w:pPr>
      <w:r>
        <w:rPr>
          <w:rFonts w:ascii="Times New Roman" w:hAnsi="Times New Roman"/>
        </w:rPr>
        <w:t>odberné miesta pod poradovým číslom od 66 do 69 žiadame fakturovať na samostatnú faktúru</w:t>
      </w:r>
    </w:p>
    <w:p w:rsidR="006D7519" w:rsidRDefault="006D7519" w:rsidP="001918D1">
      <w:pPr>
        <w:numPr>
          <w:ilvl w:val="0"/>
          <w:numId w:val="47"/>
        </w:numPr>
        <w:spacing w:after="0"/>
        <w:rPr>
          <w:rFonts w:ascii="Times New Roman" w:hAnsi="Times New Roman"/>
        </w:rPr>
      </w:pPr>
      <w:r>
        <w:rPr>
          <w:rFonts w:ascii="Times New Roman" w:hAnsi="Times New Roman"/>
        </w:rPr>
        <w:t>odberné miesto pod poradovým číslom 70 žiadame fakturovať na samostatnú faktúru</w:t>
      </w:r>
    </w:p>
    <w:p w:rsidR="006D7519" w:rsidRDefault="006D7519" w:rsidP="001918D1">
      <w:pPr>
        <w:numPr>
          <w:ilvl w:val="0"/>
          <w:numId w:val="47"/>
        </w:numPr>
        <w:spacing w:after="0"/>
        <w:rPr>
          <w:rFonts w:ascii="Times New Roman" w:hAnsi="Times New Roman"/>
        </w:rPr>
      </w:pPr>
      <w:r>
        <w:rPr>
          <w:rFonts w:ascii="Times New Roman" w:hAnsi="Times New Roman"/>
        </w:rPr>
        <w:t>odberné miesto pod poradovým číslom 71 žiadame fakturovať na samostatnú faktúru</w:t>
      </w:r>
    </w:p>
    <w:p w:rsidR="006D7519" w:rsidRDefault="006D7519" w:rsidP="001918D1">
      <w:pPr>
        <w:numPr>
          <w:ilvl w:val="0"/>
          <w:numId w:val="47"/>
        </w:numPr>
        <w:spacing w:after="0"/>
        <w:rPr>
          <w:rFonts w:ascii="Times New Roman" w:hAnsi="Times New Roman"/>
        </w:rPr>
      </w:pPr>
      <w:r>
        <w:rPr>
          <w:rFonts w:ascii="Times New Roman" w:hAnsi="Times New Roman"/>
        </w:rPr>
        <w:t>odberné miesto pod poradovým číslom 72 žiadame fakturovať na samostatnú faktúru</w:t>
      </w:r>
    </w:p>
    <w:p w:rsidR="006D7519" w:rsidRDefault="006D7519" w:rsidP="001918D1">
      <w:pPr>
        <w:numPr>
          <w:ilvl w:val="0"/>
          <w:numId w:val="47"/>
        </w:numPr>
        <w:spacing w:after="0"/>
        <w:rPr>
          <w:rFonts w:ascii="Times New Roman" w:hAnsi="Times New Roman"/>
        </w:rPr>
      </w:pPr>
      <w:r>
        <w:rPr>
          <w:rFonts w:ascii="Times New Roman" w:hAnsi="Times New Roman"/>
        </w:rPr>
        <w:t>odberné miesto pod poradovým číslom 73 žiadame fakturovať na samostatnú faktúru</w:t>
      </w:r>
    </w:p>
    <w:p w:rsidR="006D7519" w:rsidRDefault="006D7519" w:rsidP="001918D1">
      <w:pPr>
        <w:numPr>
          <w:ilvl w:val="0"/>
          <w:numId w:val="47"/>
        </w:numPr>
        <w:spacing w:after="0"/>
        <w:rPr>
          <w:rFonts w:ascii="Times New Roman" w:hAnsi="Times New Roman"/>
        </w:rPr>
      </w:pPr>
      <w:r>
        <w:rPr>
          <w:rFonts w:ascii="Times New Roman" w:hAnsi="Times New Roman"/>
        </w:rPr>
        <w:t>odberné miesto pod poradovým číslom 74 žiadame fakturovať na samostatnú faktúru</w:t>
      </w:r>
    </w:p>
    <w:p w:rsidR="006D7519" w:rsidRDefault="006D7519" w:rsidP="001918D1">
      <w:pPr>
        <w:numPr>
          <w:ilvl w:val="0"/>
          <w:numId w:val="47"/>
        </w:numPr>
        <w:spacing w:after="0"/>
        <w:rPr>
          <w:rFonts w:ascii="Times New Roman" w:hAnsi="Times New Roman"/>
        </w:rPr>
      </w:pPr>
      <w:r>
        <w:rPr>
          <w:rFonts w:ascii="Times New Roman" w:hAnsi="Times New Roman"/>
        </w:rPr>
        <w:t>odberné miesto pod poradovým číslom 75 žiadame fakturovať na samostatnú faktúru</w:t>
      </w:r>
    </w:p>
    <w:p w:rsidR="006D7519" w:rsidRDefault="006D7519" w:rsidP="001918D1">
      <w:pPr>
        <w:numPr>
          <w:ilvl w:val="0"/>
          <w:numId w:val="47"/>
        </w:numPr>
        <w:spacing w:after="0"/>
        <w:rPr>
          <w:rFonts w:ascii="Times New Roman" w:hAnsi="Times New Roman"/>
        </w:rPr>
      </w:pPr>
      <w:r>
        <w:rPr>
          <w:rFonts w:ascii="Times New Roman" w:hAnsi="Times New Roman"/>
        </w:rPr>
        <w:t>odberné miesto pod poradovým číslom 76 žiadame fakturovať na samostatnú faktúru</w:t>
      </w:r>
    </w:p>
    <w:p w:rsidR="006D7519" w:rsidRDefault="006D7519" w:rsidP="001918D1">
      <w:pPr>
        <w:numPr>
          <w:ilvl w:val="0"/>
          <w:numId w:val="47"/>
        </w:numPr>
        <w:spacing w:after="0"/>
        <w:rPr>
          <w:rFonts w:ascii="Times New Roman" w:hAnsi="Times New Roman"/>
        </w:rPr>
      </w:pPr>
      <w:r>
        <w:rPr>
          <w:rFonts w:ascii="Times New Roman" w:hAnsi="Times New Roman"/>
        </w:rPr>
        <w:t>odberné miesto pod poradovým číslom 77 žiadame fakturovať na samostatnú faktúru</w:t>
      </w:r>
    </w:p>
    <w:p w:rsidR="006D7519" w:rsidRDefault="006D7519" w:rsidP="001918D1">
      <w:pPr>
        <w:numPr>
          <w:ilvl w:val="0"/>
          <w:numId w:val="47"/>
        </w:numPr>
        <w:spacing w:after="0"/>
        <w:rPr>
          <w:rFonts w:ascii="Times New Roman" w:hAnsi="Times New Roman"/>
        </w:rPr>
      </w:pPr>
      <w:r>
        <w:rPr>
          <w:rFonts w:ascii="Times New Roman" w:hAnsi="Times New Roman"/>
        </w:rPr>
        <w:t>odberné miesto pod poradovým číslom 78 žiadame fakturovať na samostatnú faktúru</w:t>
      </w:r>
    </w:p>
    <w:p w:rsidR="006D7519" w:rsidRDefault="006D7519" w:rsidP="001918D1">
      <w:pPr>
        <w:numPr>
          <w:ilvl w:val="0"/>
          <w:numId w:val="47"/>
        </w:numPr>
        <w:spacing w:after="0"/>
        <w:rPr>
          <w:rFonts w:ascii="Times New Roman" w:hAnsi="Times New Roman"/>
        </w:rPr>
      </w:pPr>
      <w:r>
        <w:rPr>
          <w:rFonts w:ascii="Times New Roman" w:hAnsi="Times New Roman"/>
        </w:rPr>
        <w:t>odberné miesto pod poradovým číslom 79 žiadame fakturovať na samostatnú faktúru</w:t>
      </w:r>
    </w:p>
    <w:p w:rsidR="006D7519" w:rsidRPr="006D7519" w:rsidRDefault="006D7519" w:rsidP="001918D1">
      <w:pPr>
        <w:numPr>
          <w:ilvl w:val="0"/>
          <w:numId w:val="47"/>
        </w:numPr>
        <w:spacing w:after="0"/>
        <w:rPr>
          <w:rFonts w:ascii="Times New Roman" w:hAnsi="Times New Roman"/>
        </w:rPr>
      </w:pPr>
      <w:r>
        <w:rPr>
          <w:rFonts w:ascii="Times New Roman" w:hAnsi="Times New Roman"/>
        </w:rPr>
        <w:t>odberné miesto pod poradovým číslom 80 žiadame fakturovať na samostatnú faktúru</w:t>
      </w:r>
    </w:p>
    <w:p w:rsidR="00FB4549" w:rsidRDefault="00FB4549" w:rsidP="00FB4549">
      <w:pPr>
        <w:rPr>
          <w:rFonts w:ascii="Times New Roman" w:hAnsi="Times New Roman"/>
        </w:rPr>
      </w:pPr>
    </w:p>
    <w:p w:rsidR="00EC2A1F" w:rsidRPr="003D3263" w:rsidRDefault="00EC2A1F" w:rsidP="000D33B8">
      <w:pPr>
        <w:pStyle w:val="Default"/>
        <w:pageBreakBefore/>
        <w:shd w:val="clear" w:color="auto" w:fill="E7E6E6"/>
        <w:rPr>
          <w:b/>
          <w:bCs/>
          <w:i/>
          <w:iCs/>
          <w:caps/>
          <w:color w:val="auto"/>
          <w:sz w:val="28"/>
          <w:szCs w:val="28"/>
        </w:rPr>
      </w:pPr>
      <w:r w:rsidRPr="003D3263">
        <w:rPr>
          <w:b/>
          <w:bCs/>
          <w:i/>
          <w:iCs/>
          <w:caps/>
          <w:color w:val="auto"/>
          <w:sz w:val="28"/>
          <w:szCs w:val="28"/>
        </w:rPr>
        <w:lastRenderedPageBreak/>
        <w:t>B.2 Spôsob určenia ceny</w:t>
      </w:r>
    </w:p>
    <w:p w:rsidR="00EC2A1F" w:rsidRPr="003D3263" w:rsidRDefault="00EC2A1F" w:rsidP="00EC2A1F">
      <w:pPr>
        <w:rPr>
          <w:rFonts w:ascii="Times New Roman" w:hAnsi="Times New Roman"/>
          <w:b/>
          <w:sz w:val="20"/>
          <w:szCs w:val="20"/>
        </w:rPr>
      </w:pPr>
    </w:p>
    <w:p w:rsidR="00EC2A1F" w:rsidRPr="003D3263" w:rsidRDefault="00EC2A1F" w:rsidP="00EC2A1F">
      <w:pPr>
        <w:pStyle w:val="Default"/>
        <w:jc w:val="both"/>
        <w:rPr>
          <w:color w:val="auto"/>
          <w:sz w:val="23"/>
          <w:szCs w:val="23"/>
        </w:rPr>
      </w:pPr>
      <w:r w:rsidRPr="003D3263">
        <w:rPr>
          <w:color w:val="auto"/>
          <w:sz w:val="23"/>
          <w:szCs w:val="23"/>
        </w:rPr>
        <w:t xml:space="preserve">Navrhovaná cena musí byť stanovená podľa § 3 zákona NR SR č. 18/1996 o cenách v znení neskorších predpisov, navrhovaná zmluvná cena bude vyjadrená v € za MWh. Cena musí byť uvedená bez DPH. </w:t>
      </w:r>
    </w:p>
    <w:p w:rsidR="00EC2A1F" w:rsidRPr="003D3263" w:rsidRDefault="00EC2A1F" w:rsidP="00EC2A1F">
      <w:pPr>
        <w:pStyle w:val="Default"/>
        <w:jc w:val="both"/>
        <w:rPr>
          <w:color w:val="auto"/>
          <w:sz w:val="23"/>
          <w:szCs w:val="23"/>
        </w:rPr>
      </w:pPr>
    </w:p>
    <w:p w:rsidR="00EC2A1F" w:rsidRPr="003D3263" w:rsidRDefault="00EC2A1F" w:rsidP="00EC2A1F">
      <w:pPr>
        <w:spacing w:after="0" w:line="240" w:lineRule="auto"/>
        <w:jc w:val="both"/>
        <w:rPr>
          <w:rFonts w:ascii="Times New Roman" w:hAnsi="Times New Roman"/>
          <w:b/>
          <w:sz w:val="20"/>
          <w:szCs w:val="20"/>
        </w:rPr>
      </w:pPr>
      <w:r w:rsidRPr="003D3263">
        <w:rPr>
          <w:rFonts w:ascii="Times New Roman" w:hAnsi="Times New Roman"/>
          <w:sz w:val="23"/>
          <w:szCs w:val="23"/>
        </w:rPr>
        <w:t>V cenovej ponuke požadujeme uviesť cenu za:</w:t>
      </w:r>
    </w:p>
    <w:p w:rsidR="00FE42E6" w:rsidRPr="00EE4F91" w:rsidRDefault="00FE42E6" w:rsidP="00FE42E6">
      <w:pPr>
        <w:pStyle w:val="Default"/>
        <w:numPr>
          <w:ilvl w:val="0"/>
          <w:numId w:val="6"/>
        </w:numPr>
        <w:spacing w:after="47"/>
        <w:ind w:left="284" w:hanging="284"/>
        <w:jc w:val="both"/>
        <w:rPr>
          <w:color w:val="auto"/>
          <w:sz w:val="22"/>
          <w:szCs w:val="22"/>
        </w:rPr>
      </w:pPr>
      <w:r w:rsidRPr="00EE4F91">
        <w:rPr>
          <w:b/>
          <w:bCs/>
          <w:color w:val="auto"/>
          <w:sz w:val="22"/>
          <w:szCs w:val="22"/>
        </w:rPr>
        <w:t xml:space="preserve">Jednotarif </w:t>
      </w:r>
      <w:r w:rsidRPr="00EE4F91">
        <w:rPr>
          <w:color w:val="auto"/>
          <w:sz w:val="22"/>
          <w:szCs w:val="22"/>
        </w:rPr>
        <w:t xml:space="preserve">- produkt s jednou cenou za dodávku elektriny bez časovej špecifikácie, t.j. pondelok až nedeľa, 24 hodín – </w:t>
      </w:r>
      <w:r w:rsidRPr="00EE4F91">
        <w:rPr>
          <w:b/>
          <w:bCs/>
          <w:color w:val="auto"/>
          <w:sz w:val="22"/>
          <w:szCs w:val="22"/>
        </w:rPr>
        <w:t>predpokladaný objem spotreby za 12 mesiacov  597,194 MWh</w:t>
      </w:r>
    </w:p>
    <w:p w:rsidR="00FE42E6" w:rsidRPr="00EE4F91" w:rsidRDefault="00FE42E6" w:rsidP="00FE42E6">
      <w:pPr>
        <w:pStyle w:val="Default"/>
        <w:numPr>
          <w:ilvl w:val="0"/>
          <w:numId w:val="6"/>
        </w:numPr>
        <w:spacing w:after="47"/>
        <w:ind w:left="284" w:hanging="284"/>
        <w:jc w:val="both"/>
        <w:rPr>
          <w:color w:val="auto"/>
          <w:sz w:val="23"/>
          <w:szCs w:val="23"/>
        </w:rPr>
      </w:pPr>
      <w:r w:rsidRPr="00EE4F91">
        <w:rPr>
          <w:b/>
          <w:bCs/>
          <w:color w:val="auto"/>
          <w:sz w:val="22"/>
          <w:szCs w:val="22"/>
        </w:rPr>
        <w:t xml:space="preserve">Verejné osvetlenie </w:t>
      </w:r>
      <w:r w:rsidRPr="00EE4F91">
        <w:rPr>
          <w:color w:val="auto"/>
          <w:sz w:val="22"/>
          <w:szCs w:val="22"/>
        </w:rPr>
        <w:t xml:space="preserve">– produkt s jednou cenou za dodávku elektriny vo všetkých tarifách, bez časovej špecifikácie, t.j. pondelok až nedeľa, 24 hodín a je určený výhradne pre </w:t>
      </w:r>
      <w:r w:rsidRPr="00EE4F91">
        <w:rPr>
          <w:b/>
          <w:bCs/>
          <w:color w:val="auto"/>
          <w:sz w:val="22"/>
          <w:szCs w:val="22"/>
        </w:rPr>
        <w:t>pouličné osvetlenie</w:t>
      </w:r>
      <w:r w:rsidRPr="00EE4F91">
        <w:rPr>
          <w:color w:val="auto"/>
          <w:sz w:val="22"/>
          <w:szCs w:val="22"/>
        </w:rPr>
        <w:t xml:space="preserve">, spôsob merania spotreby nemá vplyv na štruktúru produktu – </w:t>
      </w:r>
      <w:r w:rsidRPr="00EE4F91">
        <w:rPr>
          <w:b/>
          <w:bCs/>
          <w:color w:val="auto"/>
          <w:sz w:val="22"/>
          <w:szCs w:val="22"/>
        </w:rPr>
        <w:t xml:space="preserve">predpokladaný objem spotreby za 12 mesiacov  769,8467 MWh. </w:t>
      </w:r>
    </w:p>
    <w:p w:rsidR="00EC2A1F" w:rsidRPr="003D3263" w:rsidRDefault="00EC2A1F" w:rsidP="00EC2A1F">
      <w:pPr>
        <w:rPr>
          <w:rFonts w:ascii="Times New Roman" w:hAnsi="Times New Roman"/>
          <w:b/>
          <w:sz w:val="24"/>
          <w:szCs w:val="24"/>
        </w:rPr>
      </w:pPr>
    </w:p>
    <w:p w:rsidR="00EC2A1F" w:rsidRPr="003D3263" w:rsidRDefault="00EC2A1F" w:rsidP="00EC2A1F">
      <w:pPr>
        <w:rPr>
          <w:rFonts w:ascii="Times New Roman" w:hAnsi="Times New Roman"/>
          <w:b/>
          <w:sz w:val="24"/>
          <w:szCs w:val="24"/>
        </w:rPr>
      </w:pPr>
      <w:r w:rsidRPr="003D3263">
        <w:rPr>
          <w:rFonts w:ascii="Times New Roman" w:hAnsi="Times New Roman"/>
          <w:b/>
          <w:sz w:val="24"/>
          <w:szCs w:val="24"/>
        </w:rPr>
        <w:t>Rekapitulácia ceny zákazky:</w:t>
      </w:r>
      <w:r w:rsidR="00857A02" w:rsidRPr="003D3263">
        <w:rPr>
          <w:rFonts w:ascii="Times New Roman" w:hAnsi="Times New Roman"/>
          <w:b/>
          <w:sz w:val="24"/>
          <w:szCs w:val="24"/>
        </w:rPr>
        <w:t xml:space="preserve">  </w:t>
      </w:r>
    </w:p>
    <w:tbl>
      <w:tblPr>
        <w:tblW w:w="7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49"/>
        <w:gridCol w:w="1418"/>
        <w:gridCol w:w="1417"/>
        <w:gridCol w:w="1418"/>
      </w:tblGrid>
      <w:tr w:rsidR="0020504D" w:rsidRPr="003D3263" w:rsidTr="00CE50A0">
        <w:tc>
          <w:tcPr>
            <w:tcW w:w="3349" w:type="dxa"/>
            <w:shd w:val="clear" w:color="auto" w:fill="auto"/>
          </w:tcPr>
          <w:p w:rsidR="0020504D" w:rsidRPr="003D3263" w:rsidRDefault="0020504D" w:rsidP="00096A07">
            <w:pPr>
              <w:pStyle w:val="Default"/>
              <w:rPr>
                <w:color w:val="auto"/>
                <w:sz w:val="22"/>
                <w:szCs w:val="22"/>
              </w:rPr>
            </w:pPr>
            <w:r w:rsidRPr="003D3263">
              <w:rPr>
                <w:b/>
                <w:bCs/>
                <w:color w:val="auto"/>
                <w:sz w:val="22"/>
                <w:szCs w:val="22"/>
              </w:rPr>
              <w:t xml:space="preserve">názov </w:t>
            </w:r>
          </w:p>
        </w:tc>
        <w:tc>
          <w:tcPr>
            <w:tcW w:w="1418" w:type="dxa"/>
            <w:shd w:val="clear" w:color="auto" w:fill="auto"/>
          </w:tcPr>
          <w:p w:rsidR="0020504D" w:rsidRPr="003D3263" w:rsidRDefault="0020504D" w:rsidP="00096A07">
            <w:pPr>
              <w:pStyle w:val="Default"/>
              <w:rPr>
                <w:b/>
                <w:bCs/>
                <w:color w:val="auto"/>
                <w:sz w:val="22"/>
                <w:szCs w:val="22"/>
              </w:rPr>
            </w:pPr>
            <w:r w:rsidRPr="003D3263">
              <w:rPr>
                <w:b/>
                <w:bCs/>
                <w:color w:val="auto"/>
                <w:sz w:val="22"/>
                <w:szCs w:val="22"/>
              </w:rPr>
              <w:t>Cena v € za jednotku bez DPH, distribúcie, odchýlky, prenosu a ostatných regulovaných poplatkov</w:t>
            </w:r>
          </w:p>
          <w:p w:rsidR="0020504D" w:rsidRPr="003D3263" w:rsidRDefault="0020504D" w:rsidP="008F2617">
            <w:pPr>
              <w:pStyle w:val="Default"/>
              <w:jc w:val="center"/>
              <w:rPr>
                <w:color w:val="auto"/>
                <w:sz w:val="22"/>
                <w:szCs w:val="22"/>
              </w:rPr>
            </w:pPr>
          </w:p>
        </w:tc>
        <w:tc>
          <w:tcPr>
            <w:tcW w:w="1417" w:type="dxa"/>
            <w:shd w:val="clear" w:color="auto" w:fill="auto"/>
          </w:tcPr>
          <w:p w:rsidR="0020504D" w:rsidRPr="003D3263" w:rsidRDefault="0020504D" w:rsidP="008F2617">
            <w:pPr>
              <w:pStyle w:val="Default"/>
              <w:rPr>
                <w:color w:val="auto"/>
                <w:sz w:val="22"/>
                <w:szCs w:val="22"/>
              </w:rPr>
            </w:pPr>
            <w:r w:rsidRPr="003D3263">
              <w:rPr>
                <w:b/>
                <w:bCs/>
                <w:color w:val="auto"/>
                <w:sz w:val="22"/>
                <w:szCs w:val="22"/>
              </w:rPr>
              <w:t>Množstvo v MWh</w:t>
            </w:r>
          </w:p>
        </w:tc>
        <w:tc>
          <w:tcPr>
            <w:tcW w:w="1418" w:type="dxa"/>
          </w:tcPr>
          <w:p w:rsidR="0020504D" w:rsidRPr="003D3263" w:rsidRDefault="0020504D" w:rsidP="008F2617">
            <w:pPr>
              <w:pStyle w:val="Default"/>
              <w:rPr>
                <w:b/>
                <w:bCs/>
                <w:color w:val="auto"/>
                <w:sz w:val="22"/>
                <w:szCs w:val="22"/>
              </w:rPr>
            </w:pPr>
            <w:r w:rsidRPr="003D3263">
              <w:rPr>
                <w:b/>
                <w:bCs/>
                <w:color w:val="auto"/>
                <w:sz w:val="22"/>
                <w:szCs w:val="22"/>
              </w:rPr>
              <w:t>Cena v € za množstvo bez DPH, distribúcie, odchýlky, prenosu a ostatných regulovaných poplatkov</w:t>
            </w:r>
          </w:p>
        </w:tc>
      </w:tr>
      <w:tr w:rsidR="0020504D" w:rsidRPr="003D3263" w:rsidTr="00CE50A0">
        <w:tc>
          <w:tcPr>
            <w:tcW w:w="3349" w:type="dxa"/>
            <w:shd w:val="clear" w:color="auto" w:fill="auto"/>
          </w:tcPr>
          <w:p w:rsidR="0020504D" w:rsidRPr="003D3263" w:rsidRDefault="0020504D" w:rsidP="00096A07">
            <w:pPr>
              <w:pStyle w:val="Default"/>
              <w:rPr>
                <w:bCs/>
                <w:color w:val="auto"/>
                <w:sz w:val="22"/>
                <w:szCs w:val="22"/>
              </w:rPr>
            </w:pPr>
            <w:r w:rsidRPr="003D3263">
              <w:rPr>
                <w:b/>
                <w:bCs/>
                <w:color w:val="auto"/>
                <w:sz w:val="22"/>
                <w:szCs w:val="22"/>
              </w:rPr>
              <w:t>Jednotarif:</w:t>
            </w:r>
            <w:r w:rsidRPr="003D3263">
              <w:rPr>
                <w:bCs/>
                <w:color w:val="auto"/>
                <w:sz w:val="22"/>
                <w:szCs w:val="22"/>
              </w:rPr>
              <w:t xml:space="preserve"> Jednotná cena v € za elektrickú energiu za 1 MWh bez SpD a distribúcie. </w:t>
            </w:r>
          </w:p>
        </w:tc>
        <w:tc>
          <w:tcPr>
            <w:tcW w:w="1418" w:type="dxa"/>
            <w:shd w:val="clear" w:color="auto" w:fill="auto"/>
            <w:vAlign w:val="center"/>
          </w:tcPr>
          <w:p w:rsidR="0020504D" w:rsidRPr="003D3263" w:rsidRDefault="0088404A" w:rsidP="00096A07">
            <w:pPr>
              <w:pStyle w:val="Default"/>
              <w:jc w:val="center"/>
              <w:rPr>
                <w:bCs/>
                <w:color w:val="auto"/>
                <w:sz w:val="22"/>
                <w:szCs w:val="22"/>
              </w:rPr>
            </w:pPr>
            <w:permStart w:id="1230854445" w:edGrp="everyone"/>
            <w:r>
              <w:rPr>
                <w:bCs/>
                <w:color w:val="auto"/>
                <w:sz w:val="22"/>
                <w:szCs w:val="22"/>
              </w:rPr>
              <w:t>..................</w:t>
            </w:r>
            <w:permEnd w:id="1230854445"/>
          </w:p>
        </w:tc>
        <w:tc>
          <w:tcPr>
            <w:tcW w:w="1417" w:type="dxa"/>
            <w:shd w:val="clear" w:color="auto" w:fill="auto"/>
            <w:vAlign w:val="center"/>
          </w:tcPr>
          <w:p w:rsidR="0020504D" w:rsidRPr="003D3263" w:rsidRDefault="00FE42E6" w:rsidP="00096A07">
            <w:pPr>
              <w:jc w:val="center"/>
              <w:rPr>
                <w:rFonts w:ascii="Times New Roman" w:hAnsi="Times New Roman"/>
                <w:b/>
              </w:rPr>
            </w:pPr>
            <w:r>
              <w:rPr>
                <w:rFonts w:ascii="Times New Roman" w:hAnsi="Times New Roman"/>
                <w:b/>
              </w:rPr>
              <w:t>597,194</w:t>
            </w:r>
          </w:p>
          <w:p w:rsidR="0020504D" w:rsidRPr="003D3263" w:rsidRDefault="0020504D" w:rsidP="00E46479">
            <w:pPr>
              <w:rPr>
                <w:rFonts w:ascii="Times New Roman" w:hAnsi="Times New Roman"/>
                <w:b/>
              </w:rPr>
            </w:pPr>
          </w:p>
        </w:tc>
        <w:tc>
          <w:tcPr>
            <w:tcW w:w="1418" w:type="dxa"/>
          </w:tcPr>
          <w:p w:rsidR="0088404A" w:rsidRDefault="0088404A" w:rsidP="00096A07">
            <w:pPr>
              <w:jc w:val="center"/>
              <w:rPr>
                <w:bCs/>
              </w:rPr>
            </w:pPr>
          </w:p>
          <w:p w:rsidR="0020504D" w:rsidRPr="003D3263" w:rsidRDefault="0088404A" w:rsidP="00096A07">
            <w:pPr>
              <w:jc w:val="center"/>
              <w:rPr>
                <w:rFonts w:ascii="Times New Roman" w:hAnsi="Times New Roman"/>
                <w:b/>
              </w:rPr>
            </w:pPr>
            <w:permStart w:id="782242921" w:edGrp="everyone"/>
            <w:r>
              <w:rPr>
                <w:bCs/>
              </w:rPr>
              <w:t>..................</w:t>
            </w:r>
            <w:permEnd w:id="782242921"/>
          </w:p>
        </w:tc>
      </w:tr>
      <w:tr w:rsidR="0020504D" w:rsidRPr="003D3263" w:rsidTr="00CE50A0">
        <w:tc>
          <w:tcPr>
            <w:tcW w:w="3349" w:type="dxa"/>
            <w:shd w:val="clear" w:color="auto" w:fill="auto"/>
          </w:tcPr>
          <w:p w:rsidR="0020504D" w:rsidRPr="003D3263" w:rsidRDefault="0020504D" w:rsidP="00096A07">
            <w:pPr>
              <w:pStyle w:val="Default"/>
              <w:rPr>
                <w:color w:val="auto"/>
                <w:sz w:val="22"/>
                <w:szCs w:val="22"/>
              </w:rPr>
            </w:pPr>
            <w:r w:rsidRPr="003D3263">
              <w:rPr>
                <w:b/>
                <w:bCs/>
                <w:color w:val="auto"/>
                <w:sz w:val="22"/>
                <w:szCs w:val="22"/>
              </w:rPr>
              <w:t>Verejné osvetlenie:</w:t>
            </w:r>
            <w:r w:rsidRPr="003D3263">
              <w:rPr>
                <w:bCs/>
                <w:color w:val="auto"/>
                <w:sz w:val="22"/>
                <w:szCs w:val="22"/>
              </w:rPr>
              <w:t xml:space="preserve"> Jednotná cena v € za elektrickú energiu za 1 MWh bez SpD a distribúcie. </w:t>
            </w:r>
          </w:p>
        </w:tc>
        <w:tc>
          <w:tcPr>
            <w:tcW w:w="1418" w:type="dxa"/>
            <w:shd w:val="clear" w:color="auto" w:fill="auto"/>
            <w:vAlign w:val="center"/>
          </w:tcPr>
          <w:p w:rsidR="0020504D" w:rsidRPr="003D3263" w:rsidRDefault="0088404A" w:rsidP="00096A07">
            <w:pPr>
              <w:pStyle w:val="Default"/>
              <w:jc w:val="center"/>
              <w:rPr>
                <w:color w:val="auto"/>
                <w:sz w:val="22"/>
                <w:szCs w:val="22"/>
              </w:rPr>
            </w:pPr>
            <w:permStart w:id="578901228" w:edGrp="everyone"/>
            <w:r>
              <w:rPr>
                <w:bCs/>
                <w:color w:val="auto"/>
                <w:sz w:val="22"/>
                <w:szCs w:val="22"/>
              </w:rPr>
              <w:t>..................</w:t>
            </w:r>
            <w:permEnd w:id="578901228"/>
          </w:p>
        </w:tc>
        <w:tc>
          <w:tcPr>
            <w:tcW w:w="1417" w:type="dxa"/>
            <w:shd w:val="clear" w:color="auto" w:fill="auto"/>
            <w:vAlign w:val="center"/>
          </w:tcPr>
          <w:p w:rsidR="0020504D" w:rsidRPr="003D3263" w:rsidRDefault="00FE42E6" w:rsidP="00096A07">
            <w:pPr>
              <w:jc w:val="center"/>
              <w:rPr>
                <w:rFonts w:ascii="Times New Roman" w:hAnsi="Times New Roman"/>
                <w:b/>
              </w:rPr>
            </w:pPr>
            <w:r>
              <w:rPr>
                <w:rFonts w:ascii="Times New Roman" w:hAnsi="Times New Roman"/>
                <w:b/>
              </w:rPr>
              <w:t>769,8467</w:t>
            </w:r>
          </w:p>
        </w:tc>
        <w:tc>
          <w:tcPr>
            <w:tcW w:w="1418" w:type="dxa"/>
          </w:tcPr>
          <w:p w:rsidR="0020504D" w:rsidRDefault="0020504D" w:rsidP="00096A07">
            <w:pPr>
              <w:jc w:val="center"/>
              <w:rPr>
                <w:rFonts w:ascii="Times New Roman" w:hAnsi="Times New Roman"/>
                <w:b/>
              </w:rPr>
            </w:pPr>
          </w:p>
          <w:p w:rsidR="0088404A" w:rsidRPr="003D3263" w:rsidRDefault="0088404A" w:rsidP="00096A07">
            <w:pPr>
              <w:jc w:val="center"/>
              <w:rPr>
                <w:rFonts w:ascii="Times New Roman" w:hAnsi="Times New Roman"/>
                <w:b/>
              </w:rPr>
            </w:pPr>
            <w:permStart w:id="1973961911" w:edGrp="everyone"/>
            <w:r>
              <w:rPr>
                <w:bCs/>
              </w:rPr>
              <w:t>..................</w:t>
            </w:r>
            <w:permEnd w:id="1973961911"/>
          </w:p>
        </w:tc>
      </w:tr>
      <w:tr w:rsidR="0020504D" w:rsidRPr="003D3263" w:rsidTr="00CE50A0">
        <w:tc>
          <w:tcPr>
            <w:tcW w:w="3349" w:type="dxa"/>
            <w:shd w:val="clear" w:color="auto" w:fill="auto"/>
          </w:tcPr>
          <w:p w:rsidR="0020504D" w:rsidRPr="003D3263" w:rsidRDefault="0020504D" w:rsidP="00096A07">
            <w:pPr>
              <w:pStyle w:val="Default"/>
              <w:rPr>
                <w:bCs/>
                <w:color w:val="auto"/>
                <w:sz w:val="22"/>
                <w:szCs w:val="22"/>
              </w:rPr>
            </w:pPr>
            <w:r w:rsidRPr="003D3263">
              <w:rPr>
                <w:bCs/>
                <w:color w:val="auto"/>
                <w:sz w:val="22"/>
                <w:szCs w:val="22"/>
              </w:rPr>
              <w:t>Cena iných platieb účtovaných  dodávateľom  elektrickej energie verejnému obstarávateľovi viazaných na jednotlivé odberné miesta podľa B.1 (menovite):*</w:t>
            </w:r>
          </w:p>
        </w:tc>
        <w:tc>
          <w:tcPr>
            <w:tcW w:w="1418" w:type="dxa"/>
            <w:shd w:val="clear" w:color="auto" w:fill="auto"/>
            <w:vAlign w:val="center"/>
          </w:tcPr>
          <w:p w:rsidR="0020504D" w:rsidRPr="003D3263" w:rsidRDefault="0088404A" w:rsidP="00096A07">
            <w:pPr>
              <w:pStyle w:val="Default"/>
              <w:jc w:val="center"/>
              <w:rPr>
                <w:color w:val="auto"/>
                <w:sz w:val="22"/>
                <w:szCs w:val="22"/>
              </w:rPr>
            </w:pPr>
            <w:permStart w:id="484787768" w:edGrp="everyone"/>
            <w:r>
              <w:rPr>
                <w:bCs/>
                <w:color w:val="auto"/>
                <w:sz w:val="22"/>
                <w:szCs w:val="22"/>
              </w:rPr>
              <w:t>.........</w:t>
            </w:r>
            <w:bookmarkStart w:id="0" w:name="_GoBack"/>
            <w:bookmarkEnd w:id="0"/>
            <w:r>
              <w:rPr>
                <w:bCs/>
                <w:color w:val="auto"/>
                <w:sz w:val="22"/>
                <w:szCs w:val="22"/>
              </w:rPr>
              <w:t>.........</w:t>
            </w:r>
            <w:permEnd w:id="484787768"/>
          </w:p>
        </w:tc>
        <w:tc>
          <w:tcPr>
            <w:tcW w:w="1417" w:type="dxa"/>
            <w:shd w:val="clear" w:color="auto" w:fill="auto"/>
            <w:vAlign w:val="center"/>
          </w:tcPr>
          <w:p w:rsidR="0020504D" w:rsidRPr="003D3263" w:rsidRDefault="009B205A" w:rsidP="00096A07">
            <w:pPr>
              <w:jc w:val="center"/>
              <w:rPr>
                <w:rFonts w:ascii="Times New Roman" w:hAnsi="Times New Roman"/>
                <w:b/>
              </w:rPr>
            </w:pPr>
            <w:permStart w:id="174010063" w:edGrp="everyone"/>
            <w:r>
              <w:rPr>
                <w:bCs/>
              </w:rPr>
              <w:t>..................</w:t>
            </w:r>
            <w:permEnd w:id="174010063"/>
          </w:p>
        </w:tc>
        <w:tc>
          <w:tcPr>
            <w:tcW w:w="1418" w:type="dxa"/>
          </w:tcPr>
          <w:p w:rsidR="0020504D" w:rsidRDefault="0020504D" w:rsidP="00096A07">
            <w:pPr>
              <w:jc w:val="center"/>
              <w:rPr>
                <w:rFonts w:ascii="Times New Roman" w:hAnsi="Times New Roman"/>
                <w:b/>
              </w:rPr>
            </w:pPr>
          </w:p>
          <w:p w:rsidR="0088404A" w:rsidRPr="003D3263" w:rsidRDefault="0088404A" w:rsidP="00096A07">
            <w:pPr>
              <w:jc w:val="center"/>
              <w:rPr>
                <w:rFonts w:ascii="Times New Roman" w:hAnsi="Times New Roman"/>
                <w:b/>
              </w:rPr>
            </w:pPr>
            <w:permStart w:id="934544681" w:edGrp="everyone"/>
            <w:r>
              <w:rPr>
                <w:bCs/>
              </w:rPr>
              <w:t>..................</w:t>
            </w:r>
            <w:permEnd w:id="934544681"/>
          </w:p>
        </w:tc>
      </w:tr>
      <w:tr w:rsidR="0020504D" w:rsidRPr="003D3263" w:rsidTr="00CE50A0">
        <w:tc>
          <w:tcPr>
            <w:tcW w:w="3349" w:type="dxa"/>
            <w:shd w:val="clear" w:color="auto" w:fill="auto"/>
          </w:tcPr>
          <w:p w:rsidR="0020504D" w:rsidRPr="003D3263" w:rsidRDefault="0020504D" w:rsidP="0088404A">
            <w:pPr>
              <w:pStyle w:val="Default"/>
              <w:rPr>
                <w:bCs/>
                <w:color w:val="auto"/>
                <w:sz w:val="22"/>
                <w:szCs w:val="22"/>
              </w:rPr>
            </w:pPr>
            <w:r w:rsidRPr="003D3263">
              <w:rPr>
                <w:bCs/>
                <w:color w:val="auto"/>
                <w:sz w:val="22"/>
                <w:szCs w:val="22"/>
              </w:rPr>
              <w:t xml:space="preserve">Celková cena zákazky pri predpokladanom odbere </w:t>
            </w:r>
            <w:r w:rsidR="0088404A">
              <w:rPr>
                <w:bCs/>
                <w:color w:val="auto"/>
                <w:sz w:val="22"/>
                <w:szCs w:val="22"/>
              </w:rPr>
              <w:t>769,8467</w:t>
            </w:r>
            <w:r w:rsidRPr="003D3263">
              <w:rPr>
                <w:bCs/>
                <w:color w:val="auto"/>
                <w:sz w:val="22"/>
                <w:szCs w:val="22"/>
              </w:rPr>
              <w:t xml:space="preserve"> MWh za </w:t>
            </w:r>
            <w:r w:rsidR="0088404A">
              <w:rPr>
                <w:bCs/>
                <w:color w:val="auto"/>
                <w:sz w:val="22"/>
                <w:szCs w:val="22"/>
              </w:rPr>
              <w:t>12</w:t>
            </w:r>
            <w:r w:rsidRPr="003D3263">
              <w:rPr>
                <w:bCs/>
                <w:color w:val="auto"/>
                <w:sz w:val="22"/>
                <w:szCs w:val="22"/>
              </w:rPr>
              <w:t xml:space="preserve"> mesiacov vrátane iných platieb za odberné miesta. </w:t>
            </w:r>
          </w:p>
        </w:tc>
        <w:tc>
          <w:tcPr>
            <w:tcW w:w="1418" w:type="dxa"/>
            <w:shd w:val="clear" w:color="auto" w:fill="auto"/>
            <w:vAlign w:val="center"/>
          </w:tcPr>
          <w:p w:rsidR="0020504D" w:rsidRPr="003D3263" w:rsidRDefault="0020504D" w:rsidP="00096A07">
            <w:pPr>
              <w:pStyle w:val="Default"/>
              <w:jc w:val="center"/>
              <w:rPr>
                <w:bCs/>
                <w:color w:val="auto"/>
                <w:sz w:val="22"/>
                <w:szCs w:val="22"/>
              </w:rPr>
            </w:pPr>
            <w:r w:rsidRPr="003D3263">
              <w:rPr>
                <w:bCs/>
                <w:color w:val="auto"/>
                <w:sz w:val="22"/>
                <w:szCs w:val="22"/>
              </w:rPr>
              <w:t>x</w:t>
            </w:r>
          </w:p>
        </w:tc>
        <w:tc>
          <w:tcPr>
            <w:tcW w:w="1417" w:type="dxa"/>
            <w:shd w:val="clear" w:color="auto" w:fill="auto"/>
            <w:vAlign w:val="center"/>
          </w:tcPr>
          <w:p w:rsidR="0020504D" w:rsidRPr="003D3263" w:rsidRDefault="00FE42E6" w:rsidP="00096A07">
            <w:pPr>
              <w:jc w:val="center"/>
              <w:rPr>
                <w:rFonts w:ascii="Times New Roman" w:hAnsi="Times New Roman"/>
                <w:b/>
              </w:rPr>
            </w:pPr>
            <w:r>
              <w:rPr>
                <w:rFonts w:ascii="Times New Roman" w:hAnsi="Times New Roman"/>
                <w:b/>
              </w:rPr>
              <w:t>1367,041</w:t>
            </w:r>
          </w:p>
        </w:tc>
        <w:tc>
          <w:tcPr>
            <w:tcW w:w="1418" w:type="dxa"/>
          </w:tcPr>
          <w:p w:rsidR="0020504D" w:rsidRDefault="0020504D" w:rsidP="00096A07">
            <w:pPr>
              <w:jc w:val="center"/>
              <w:rPr>
                <w:rFonts w:ascii="Times New Roman" w:hAnsi="Times New Roman"/>
                <w:b/>
              </w:rPr>
            </w:pPr>
          </w:p>
          <w:p w:rsidR="009B205A" w:rsidRPr="003D3263" w:rsidRDefault="0008252B" w:rsidP="00096A07">
            <w:pPr>
              <w:jc w:val="center"/>
              <w:rPr>
                <w:rFonts w:ascii="Times New Roman" w:hAnsi="Times New Roman"/>
                <w:b/>
              </w:rPr>
            </w:pPr>
            <w:permStart w:id="2011916724" w:edGrp="everyone"/>
            <w:r>
              <w:rPr>
                <w:bCs/>
              </w:rPr>
              <w:t>..................</w:t>
            </w:r>
            <w:permEnd w:id="2011916724"/>
          </w:p>
        </w:tc>
      </w:tr>
    </w:tbl>
    <w:p w:rsidR="00EC2A1F" w:rsidRPr="003D3263" w:rsidRDefault="00EC2A1F" w:rsidP="00EC2A1F">
      <w:pPr>
        <w:rPr>
          <w:rFonts w:ascii="Times New Roman" w:hAnsi="Times New Roman"/>
          <w:b/>
          <w:sz w:val="20"/>
          <w:szCs w:val="20"/>
        </w:rPr>
      </w:pPr>
    </w:p>
    <w:p w:rsidR="0020504D" w:rsidRPr="003D3263" w:rsidRDefault="0020504D" w:rsidP="00CE50A0">
      <w:pPr>
        <w:jc w:val="both"/>
        <w:rPr>
          <w:rFonts w:ascii="Times New Roman" w:hAnsi="Times New Roman"/>
        </w:rPr>
      </w:pPr>
      <w:r w:rsidRPr="003D3263">
        <w:rPr>
          <w:rFonts w:ascii="Times New Roman" w:hAnsi="Times New Roman"/>
        </w:rPr>
        <w:t>*Za iné platby sa nepovažuje zúčtovanie odchýlky, poplatok za distribúciu, spotrebná daň a DPH. Obstarávateľ tým myslí akékoľvek poplatky nevyplývajúce zo zákonných noriem spojených priamo s odberným miestom, veľkosťou ističa a pod..</w:t>
      </w:r>
    </w:p>
    <w:p w:rsidR="0020504D" w:rsidRPr="003D3263" w:rsidRDefault="0020504D" w:rsidP="00EC2A1F">
      <w:pPr>
        <w:rPr>
          <w:rFonts w:ascii="Times New Roman" w:hAnsi="Times New Roman"/>
          <w:b/>
          <w:sz w:val="20"/>
          <w:szCs w:val="20"/>
        </w:rPr>
      </w:pPr>
    </w:p>
    <w:p w:rsidR="00EC2A1F" w:rsidRPr="003D3263" w:rsidRDefault="00EC2A1F" w:rsidP="00EC2A1F">
      <w:pPr>
        <w:rPr>
          <w:rFonts w:ascii="Times New Roman" w:hAnsi="Times New Roman"/>
        </w:rPr>
      </w:pPr>
    </w:p>
    <w:p w:rsidR="00BC3725" w:rsidRPr="003D3263" w:rsidRDefault="00BC3725" w:rsidP="000D33B8">
      <w:pPr>
        <w:pStyle w:val="Default"/>
        <w:pageBreakBefore/>
        <w:shd w:val="clear" w:color="auto" w:fill="E7E6E6"/>
        <w:jc w:val="both"/>
        <w:rPr>
          <w:b/>
          <w:bCs/>
          <w:i/>
          <w:iCs/>
          <w:caps/>
          <w:color w:val="auto"/>
          <w:sz w:val="28"/>
          <w:szCs w:val="28"/>
        </w:rPr>
      </w:pPr>
      <w:r w:rsidRPr="003D3263">
        <w:rPr>
          <w:b/>
          <w:bCs/>
          <w:i/>
          <w:iCs/>
          <w:caps/>
          <w:color w:val="auto"/>
          <w:sz w:val="28"/>
          <w:szCs w:val="28"/>
        </w:rPr>
        <w:lastRenderedPageBreak/>
        <w:t>B.3 Obchodné podmienky dodania predmetu zákazky</w:t>
      </w:r>
    </w:p>
    <w:p w:rsidR="00BC3725" w:rsidRPr="003D3263" w:rsidRDefault="00BC3725" w:rsidP="00141EB9">
      <w:pPr>
        <w:jc w:val="both"/>
        <w:rPr>
          <w:rFonts w:ascii="Times New Roman" w:hAnsi="Times New Roman"/>
        </w:rPr>
      </w:pPr>
    </w:p>
    <w:p w:rsidR="00BC3725" w:rsidRPr="003D3263" w:rsidRDefault="00BC3725" w:rsidP="00141EB9">
      <w:pPr>
        <w:pStyle w:val="Default"/>
        <w:jc w:val="both"/>
        <w:rPr>
          <w:color w:val="auto"/>
          <w:sz w:val="23"/>
          <w:szCs w:val="23"/>
        </w:rPr>
      </w:pPr>
      <w:r w:rsidRPr="003D3263">
        <w:rPr>
          <w:b/>
          <w:bCs/>
          <w:color w:val="auto"/>
          <w:sz w:val="23"/>
          <w:szCs w:val="23"/>
        </w:rPr>
        <w:t xml:space="preserve">Konkrétne zmluvné podmienky, ktoré budú súčasťou zmluvy </w:t>
      </w:r>
    </w:p>
    <w:p w:rsidR="00BC3725" w:rsidRPr="003D3263" w:rsidRDefault="00BC3725" w:rsidP="00141EB9">
      <w:pPr>
        <w:pStyle w:val="Default"/>
        <w:jc w:val="both"/>
        <w:rPr>
          <w:b/>
          <w:bCs/>
          <w:color w:val="auto"/>
          <w:sz w:val="23"/>
          <w:szCs w:val="23"/>
        </w:rPr>
      </w:pPr>
      <w:r w:rsidRPr="003D3263">
        <w:rPr>
          <w:b/>
          <w:bCs/>
          <w:color w:val="auto"/>
          <w:sz w:val="23"/>
          <w:szCs w:val="23"/>
        </w:rPr>
        <w:t xml:space="preserve">Nižšie uvedené zmluvné podmienky (pri dodržaní ich obsahu a významu je možné iba vylepšiť v prospech verejného obstarávateľa a predmetu zákazky), budú súčasťou zmluvy, ktorá sa uzavrie s víťazom verejnej súťaže. Súčasťou zmluvy budú aj všeobecné zmluvné podmienky, ktoré vypracuje víťazný uchádzač. </w:t>
      </w:r>
      <w:r w:rsidR="00397DEE" w:rsidRPr="003D3263">
        <w:rPr>
          <w:b/>
          <w:bCs/>
          <w:color w:val="auto"/>
          <w:sz w:val="23"/>
          <w:szCs w:val="23"/>
        </w:rPr>
        <w:t>Zmluva bude uzatvorená so všetkými verejnými obstarávateľmi podľa A.1 časť I. bod 1. samostatne.</w:t>
      </w:r>
    </w:p>
    <w:p w:rsidR="00BC3725" w:rsidRPr="003D3263" w:rsidRDefault="00BC3725" w:rsidP="00141EB9">
      <w:pPr>
        <w:pStyle w:val="Default"/>
        <w:jc w:val="both"/>
        <w:rPr>
          <w:i/>
          <w:color w:val="auto"/>
          <w:sz w:val="22"/>
          <w:szCs w:val="22"/>
        </w:rPr>
      </w:pPr>
    </w:p>
    <w:p w:rsidR="00EF39B4" w:rsidRPr="003D3263" w:rsidRDefault="00EF39B4" w:rsidP="00EF39B4">
      <w:pPr>
        <w:autoSpaceDE w:val="0"/>
        <w:autoSpaceDN w:val="0"/>
        <w:adjustRightInd w:val="0"/>
        <w:spacing w:after="0" w:line="240" w:lineRule="auto"/>
        <w:jc w:val="center"/>
        <w:rPr>
          <w:rFonts w:ascii="Times New Roman" w:hAnsi="Times New Roman"/>
          <w:b/>
          <w:bCs/>
          <w:i/>
        </w:rPr>
      </w:pPr>
      <w:r w:rsidRPr="003D3263">
        <w:rPr>
          <w:rFonts w:ascii="Times New Roman" w:hAnsi="Times New Roman"/>
          <w:b/>
          <w:bCs/>
          <w:i/>
        </w:rPr>
        <w:t xml:space="preserve">ZMLUVA </w:t>
      </w:r>
      <w:r w:rsidR="008B16ED" w:rsidRPr="003D3263">
        <w:rPr>
          <w:rFonts w:ascii="Times New Roman" w:hAnsi="Times New Roman"/>
          <w:b/>
          <w:bCs/>
          <w:i/>
        </w:rPr>
        <w:t>O DODÁVKE ELEKTRINY</w:t>
      </w:r>
      <w:r w:rsidR="00A91A0B" w:rsidRPr="003D3263">
        <w:rPr>
          <w:rFonts w:ascii="Times New Roman" w:hAnsi="Times New Roman"/>
          <w:b/>
          <w:bCs/>
          <w:i/>
        </w:rPr>
        <w:t xml:space="preserve"> </w:t>
      </w:r>
      <w:r w:rsidR="0013229B" w:rsidRPr="003D3263">
        <w:rPr>
          <w:rFonts w:ascii="Times New Roman" w:hAnsi="Times New Roman"/>
          <w:b/>
          <w:bCs/>
          <w:i/>
        </w:rPr>
        <w:t>VRÁTANE PREVZATIA ZODPOVEDNOSTI ZA ODCH</w:t>
      </w:r>
      <w:r w:rsidR="00830E4A" w:rsidRPr="003D3263">
        <w:rPr>
          <w:rFonts w:ascii="Times New Roman" w:hAnsi="Times New Roman"/>
          <w:b/>
          <w:bCs/>
          <w:i/>
        </w:rPr>
        <w:t>Ý</w:t>
      </w:r>
      <w:r w:rsidR="0013229B" w:rsidRPr="003D3263">
        <w:rPr>
          <w:rFonts w:ascii="Times New Roman" w:hAnsi="Times New Roman"/>
          <w:b/>
          <w:bCs/>
          <w:i/>
        </w:rPr>
        <w:t>LKU SO ZABEZPEČENÍM DISTRIBÚCIE ELEKTRINY A SÚVISIACICH SIEŤOV</w:t>
      </w:r>
      <w:r w:rsidR="00830E4A" w:rsidRPr="003D3263">
        <w:rPr>
          <w:rFonts w:ascii="Times New Roman" w:hAnsi="Times New Roman"/>
          <w:b/>
          <w:bCs/>
          <w:i/>
        </w:rPr>
        <w:t>Ý</w:t>
      </w:r>
      <w:r w:rsidR="0013229B" w:rsidRPr="003D3263">
        <w:rPr>
          <w:rFonts w:ascii="Times New Roman" w:hAnsi="Times New Roman"/>
          <w:b/>
          <w:bCs/>
          <w:i/>
        </w:rPr>
        <w:t>CH</w:t>
      </w:r>
      <w:r w:rsidR="00830E4A" w:rsidRPr="003D3263">
        <w:rPr>
          <w:rFonts w:ascii="Times New Roman" w:hAnsi="Times New Roman"/>
          <w:b/>
          <w:bCs/>
          <w:i/>
        </w:rPr>
        <w:t xml:space="preserve"> SLUŽIEB </w:t>
      </w:r>
      <w:r w:rsidRPr="003D3263">
        <w:rPr>
          <w:rFonts w:ascii="Times New Roman" w:hAnsi="Times New Roman"/>
          <w:b/>
          <w:bCs/>
          <w:i/>
        </w:rPr>
        <w:t>č. ........./201</w:t>
      </w:r>
      <w:r w:rsidR="00FE42E6">
        <w:rPr>
          <w:rFonts w:ascii="Times New Roman" w:hAnsi="Times New Roman"/>
          <w:b/>
          <w:bCs/>
          <w:i/>
        </w:rPr>
        <w:t>8</w:t>
      </w:r>
    </w:p>
    <w:p w:rsidR="00EF39B4" w:rsidRPr="003D3263" w:rsidRDefault="00EF39B4" w:rsidP="00EF39B4">
      <w:pPr>
        <w:autoSpaceDE w:val="0"/>
        <w:autoSpaceDN w:val="0"/>
        <w:adjustRightInd w:val="0"/>
        <w:spacing w:after="0" w:line="240" w:lineRule="auto"/>
        <w:jc w:val="center"/>
        <w:rPr>
          <w:rFonts w:ascii="Times New Roman" w:hAnsi="Times New Roman"/>
          <w:i/>
        </w:rPr>
      </w:pPr>
      <w:r w:rsidRPr="003D3263">
        <w:rPr>
          <w:rFonts w:ascii="Times New Roman" w:hAnsi="Times New Roman"/>
          <w:i/>
        </w:rPr>
        <w:t xml:space="preserve">uzavretá </w:t>
      </w:r>
      <w:r w:rsidR="00830E4A" w:rsidRPr="003D3263">
        <w:rPr>
          <w:rFonts w:ascii="Times New Roman" w:hAnsi="Times New Roman"/>
          <w:i/>
        </w:rPr>
        <w:t xml:space="preserve">v zmysle ustanovení § 8 ods. 1 nariadenia vlády SR č. 317/2007 Z.z., ktorým sa ustanovujú pravidlá pre fungovanie trhu s elektrinou v spojení s </w:t>
      </w:r>
      <w:r w:rsidRPr="003D3263">
        <w:rPr>
          <w:rFonts w:ascii="Times New Roman" w:hAnsi="Times New Roman"/>
          <w:i/>
        </w:rPr>
        <w:t xml:space="preserve">§ </w:t>
      </w:r>
      <w:r w:rsidR="00465DFB" w:rsidRPr="003D3263">
        <w:rPr>
          <w:rFonts w:ascii="Times New Roman" w:hAnsi="Times New Roman"/>
          <w:i/>
        </w:rPr>
        <w:t xml:space="preserve">269 ods. 2 </w:t>
      </w:r>
      <w:r w:rsidR="00830E4A" w:rsidRPr="003D3263">
        <w:rPr>
          <w:rFonts w:ascii="Times New Roman" w:hAnsi="Times New Roman"/>
          <w:i/>
        </w:rPr>
        <w:t>zákona č. 513/1991 Zb. Obchodný</w:t>
      </w:r>
      <w:r w:rsidRPr="003D3263">
        <w:rPr>
          <w:rFonts w:ascii="Times New Roman" w:hAnsi="Times New Roman"/>
          <w:i/>
        </w:rPr>
        <w:t xml:space="preserve"> zákonník v znení neskorších predpisov</w:t>
      </w:r>
    </w:p>
    <w:p w:rsidR="00EF39B4" w:rsidRPr="003D3263" w:rsidRDefault="00EF39B4" w:rsidP="00EF39B4">
      <w:pPr>
        <w:autoSpaceDE w:val="0"/>
        <w:autoSpaceDN w:val="0"/>
        <w:adjustRightInd w:val="0"/>
        <w:spacing w:after="0" w:line="240" w:lineRule="auto"/>
        <w:jc w:val="center"/>
        <w:rPr>
          <w:rFonts w:ascii="Times New Roman" w:hAnsi="Times New Roman"/>
          <w:b/>
          <w:bCs/>
          <w:i/>
        </w:rPr>
      </w:pPr>
    </w:p>
    <w:p w:rsidR="009728DC" w:rsidRPr="003D3263" w:rsidRDefault="00EF39B4" w:rsidP="00EF39B4">
      <w:pPr>
        <w:autoSpaceDE w:val="0"/>
        <w:autoSpaceDN w:val="0"/>
        <w:adjustRightInd w:val="0"/>
        <w:spacing w:after="0" w:line="240" w:lineRule="auto"/>
        <w:jc w:val="center"/>
        <w:rPr>
          <w:rFonts w:ascii="Times New Roman" w:hAnsi="Times New Roman"/>
          <w:bCs/>
        </w:rPr>
      </w:pPr>
      <w:r w:rsidRPr="003D3263">
        <w:rPr>
          <w:rFonts w:ascii="Times New Roman" w:hAnsi="Times New Roman"/>
          <w:bCs/>
        </w:rPr>
        <w:t>Článok I.</w:t>
      </w:r>
    </w:p>
    <w:p w:rsidR="00EF39B4" w:rsidRPr="003D3263" w:rsidRDefault="00EF39B4" w:rsidP="00963670">
      <w:pPr>
        <w:autoSpaceDE w:val="0"/>
        <w:autoSpaceDN w:val="0"/>
        <w:adjustRightInd w:val="0"/>
        <w:spacing w:after="0" w:line="240" w:lineRule="auto"/>
        <w:jc w:val="center"/>
        <w:rPr>
          <w:rFonts w:ascii="Times New Roman" w:hAnsi="Times New Roman"/>
          <w:b/>
          <w:bCs/>
          <w:sz w:val="24"/>
          <w:szCs w:val="24"/>
        </w:rPr>
      </w:pPr>
      <w:r w:rsidRPr="003D3263">
        <w:rPr>
          <w:rFonts w:ascii="Times New Roman" w:hAnsi="Times New Roman"/>
          <w:b/>
          <w:bCs/>
          <w:sz w:val="24"/>
          <w:szCs w:val="24"/>
        </w:rPr>
        <w:t>Zmluvné strany</w:t>
      </w:r>
    </w:p>
    <w:p w:rsidR="00EF39B4" w:rsidRPr="003D3263" w:rsidRDefault="00EF39B4" w:rsidP="00EF39B4">
      <w:pPr>
        <w:autoSpaceDE w:val="0"/>
        <w:autoSpaceDN w:val="0"/>
        <w:adjustRightInd w:val="0"/>
        <w:spacing w:after="0" w:line="240" w:lineRule="auto"/>
        <w:rPr>
          <w:rFonts w:ascii="Times New Roman" w:hAnsi="Times New Roman"/>
          <w:b/>
          <w:bCs/>
          <w:i/>
        </w:rPr>
      </w:pPr>
    </w:p>
    <w:p w:rsidR="00EF39B4" w:rsidRPr="003D3263" w:rsidRDefault="00B9282F" w:rsidP="00EF39B4">
      <w:pPr>
        <w:autoSpaceDE w:val="0"/>
        <w:autoSpaceDN w:val="0"/>
        <w:adjustRightInd w:val="0"/>
        <w:spacing w:after="0" w:line="240" w:lineRule="auto"/>
        <w:rPr>
          <w:rFonts w:ascii="Times New Roman" w:hAnsi="Times New Roman"/>
        </w:rPr>
      </w:pPr>
      <w:r w:rsidRPr="003D3263">
        <w:rPr>
          <w:rFonts w:ascii="Times New Roman" w:hAnsi="Times New Roman"/>
          <w:b/>
          <w:bCs/>
        </w:rPr>
        <w:t>Odberateľ</w:t>
      </w:r>
      <w:r w:rsidR="00EF39B4" w:rsidRPr="003D3263">
        <w:rPr>
          <w:rFonts w:ascii="Times New Roman" w:hAnsi="Times New Roman"/>
          <w:b/>
          <w:bCs/>
        </w:rPr>
        <w:t xml:space="preserve">: </w:t>
      </w:r>
      <w:r w:rsidR="00EF39B4" w:rsidRPr="003D3263">
        <w:rPr>
          <w:rFonts w:ascii="Times New Roman" w:hAnsi="Times New Roman"/>
          <w:b/>
          <w:bCs/>
        </w:rPr>
        <w:tab/>
      </w:r>
      <w:r w:rsidR="00EF39B4" w:rsidRPr="003D3263">
        <w:rPr>
          <w:rFonts w:ascii="Times New Roman" w:hAnsi="Times New Roman"/>
          <w:b/>
          <w:bCs/>
        </w:rPr>
        <w:tab/>
      </w:r>
      <w:r w:rsidR="00EF39B4" w:rsidRPr="003D3263">
        <w:rPr>
          <w:rFonts w:ascii="Times New Roman" w:hAnsi="Times New Roman"/>
          <w:bCs/>
        </w:rPr>
        <w:t>Mesto Partizánske</w:t>
      </w:r>
    </w:p>
    <w:p w:rsidR="00EF39B4" w:rsidRPr="003D3263" w:rsidRDefault="00EF39B4" w:rsidP="00EF39B4">
      <w:pPr>
        <w:autoSpaceDE w:val="0"/>
        <w:autoSpaceDN w:val="0"/>
        <w:adjustRightInd w:val="0"/>
        <w:spacing w:after="0" w:line="240" w:lineRule="auto"/>
        <w:rPr>
          <w:rFonts w:ascii="Times New Roman" w:hAnsi="Times New Roman"/>
          <w:bCs/>
        </w:rPr>
      </w:pPr>
      <w:r w:rsidRPr="003D3263">
        <w:rPr>
          <w:rFonts w:ascii="Times New Roman" w:hAnsi="Times New Roman"/>
          <w:b/>
          <w:bCs/>
        </w:rPr>
        <w:t xml:space="preserve">                      </w:t>
      </w:r>
      <w:r w:rsidRPr="003D3263">
        <w:rPr>
          <w:rFonts w:ascii="Times New Roman" w:hAnsi="Times New Roman"/>
          <w:b/>
          <w:bCs/>
        </w:rPr>
        <w:tab/>
        <w:t xml:space="preserve"> </w:t>
      </w:r>
      <w:r w:rsidRPr="003D3263">
        <w:rPr>
          <w:rFonts w:ascii="Times New Roman" w:hAnsi="Times New Roman"/>
          <w:b/>
          <w:bCs/>
        </w:rPr>
        <w:tab/>
      </w:r>
      <w:r w:rsidRPr="003D3263">
        <w:rPr>
          <w:rFonts w:ascii="Times New Roman" w:hAnsi="Times New Roman"/>
          <w:bCs/>
        </w:rPr>
        <w:t>Námestie SNP 212/4, 958 01 Partizánske</w:t>
      </w:r>
    </w:p>
    <w:p w:rsidR="00EF39B4" w:rsidRPr="003D3263" w:rsidRDefault="00EF39B4" w:rsidP="00EF39B4">
      <w:pPr>
        <w:autoSpaceDE w:val="0"/>
        <w:autoSpaceDN w:val="0"/>
        <w:adjustRightInd w:val="0"/>
        <w:spacing w:after="0" w:line="240" w:lineRule="auto"/>
        <w:rPr>
          <w:rFonts w:ascii="Times New Roman" w:hAnsi="Times New Roman"/>
        </w:rPr>
      </w:pPr>
      <w:r w:rsidRPr="003D3263">
        <w:rPr>
          <w:rFonts w:ascii="Times New Roman" w:hAnsi="Times New Roman"/>
          <w:b/>
          <w:bCs/>
        </w:rPr>
        <w:t xml:space="preserve">Zastúpený:  </w:t>
      </w:r>
      <w:r w:rsidRPr="003D3263">
        <w:rPr>
          <w:rFonts w:ascii="Times New Roman" w:hAnsi="Times New Roman"/>
          <w:b/>
          <w:bCs/>
        </w:rPr>
        <w:tab/>
      </w:r>
      <w:r w:rsidRPr="003D3263">
        <w:rPr>
          <w:rFonts w:ascii="Times New Roman" w:hAnsi="Times New Roman"/>
          <w:b/>
          <w:bCs/>
        </w:rPr>
        <w:tab/>
      </w:r>
      <w:r w:rsidRPr="003D3263">
        <w:rPr>
          <w:rFonts w:ascii="Times New Roman" w:hAnsi="Times New Roman"/>
          <w:bCs/>
        </w:rPr>
        <w:t>doc.</w:t>
      </w:r>
      <w:r w:rsidRPr="003D3263">
        <w:rPr>
          <w:rFonts w:ascii="Times New Roman" w:hAnsi="Times New Roman"/>
          <w:b/>
          <w:bCs/>
        </w:rPr>
        <w:t xml:space="preserve"> </w:t>
      </w:r>
      <w:r w:rsidRPr="003D3263">
        <w:rPr>
          <w:rFonts w:ascii="Times New Roman" w:hAnsi="Times New Roman"/>
          <w:bCs/>
        </w:rPr>
        <w:t>PaedDr. Jozefom Božikom, PhD., primátorom mesta</w:t>
      </w:r>
    </w:p>
    <w:p w:rsidR="00EF39B4" w:rsidRPr="003D3263" w:rsidRDefault="00EF39B4" w:rsidP="00EF39B4">
      <w:pPr>
        <w:autoSpaceDE w:val="0"/>
        <w:autoSpaceDN w:val="0"/>
        <w:adjustRightInd w:val="0"/>
        <w:spacing w:after="0" w:line="240" w:lineRule="auto"/>
        <w:rPr>
          <w:rFonts w:ascii="Times New Roman" w:hAnsi="Times New Roman"/>
          <w:bCs/>
        </w:rPr>
      </w:pPr>
      <w:r w:rsidRPr="003D3263">
        <w:rPr>
          <w:rFonts w:ascii="Times New Roman" w:hAnsi="Times New Roman"/>
          <w:b/>
          <w:bCs/>
        </w:rPr>
        <w:t xml:space="preserve">IČO: </w:t>
      </w:r>
      <w:r w:rsidRPr="003D3263">
        <w:rPr>
          <w:rFonts w:ascii="Times New Roman" w:hAnsi="Times New Roman"/>
          <w:b/>
          <w:bCs/>
        </w:rPr>
        <w:tab/>
      </w:r>
      <w:r w:rsidRPr="003D3263">
        <w:rPr>
          <w:rFonts w:ascii="Times New Roman" w:hAnsi="Times New Roman"/>
          <w:b/>
          <w:bCs/>
        </w:rPr>
        <w:tab/>
      </w:r>
      <w:r w:rsidRPr="003D3263">
        <w:rPr>
          <w:rFonts w:ascii="Times New Roman" w:hAnsi="Times New Roman"/>
          <w:b/>
          <w:bCs/>
        </w:rPr>
        <w:tab/>
      </w:r>
      <w:r w:rsidRPr="003D3263">
        <w:rPr>
          <w:rFonts w:ascii="Times New Roman" w:hAnsi="Times New Roman"/>
          <w:bCs/>
        </w:rPr>
        <w:t>00 310 905</w:t>
      </w:r>
    </w:p>
    <w:p w:rsidR="00EF39B4" w:rsidRPr="003D3263" w:rsidRDefault="00EF39B4" w:rsidP="00EF39B4">
      <w:pPr>
        <w:autoSpaceDE w:val="0"/>
        <w:autoSpaceDN w:val="0"/>
        <w:adjustRightInd w:val="0"/>
        <w:spacing w:after="0" w:line="240" w:lineRule="auto"/>
        <w:rPr>
          <w:rFonts w:ascii="Times New Roman" w:hAnsi="Times New Roman"/>
          <w:bCs/>
        </w:rPr>
      </w:pPr>
      <w:r w:rsidRPr="003D3263">
        <w:rPr>
          <w:rFonts w:ascii="Times New Roman" w:hAnsi="Times New Roman"/>
          <w:b/>
          <w:bCs/>
        </w:rPr>
        <w:t xml:space="preserve">DIČ: </w:t>
      </w:r>
      <w:r w:rsidRPr="003D3263">
        <w:rPr>
          <w:rFonts w:ascii="Times New Roman" w:hAnsi="Times New Roman"/>
          <w:b/>
          <w:bCs/>
        </w:rPr>
        <w:tab/>
      </w:r>
      <w:r w:rsidRPr="003D3263">
        <w:rPr>
          <w:rFonts w:ascii="Times New Roman" w:hAnsi="Times New Roman"/>
          <w:b/>
          <w:bCs/>
        </w:rPr>
        <w:tab/>
      </w:r>
      <w:r w:rsidRPr="003D3263">
        <w:rPr>
          <w:rFonts w:ascii="Times New Roman" w:hAnsi="Times New Roman"/>
          <w:b/>
          <w:bCs/>
        </w:rPr>
        <w:tab/>
      </w:r>
      <w:r w:rsidRPr="003D3263">
        <w:rPr>
          <w:rFonts w:ascii="Times New Roman" w:hAnsi="Times New Roman"/>
          <w:bCs/>
        </w:rPr>
        <w:t>2021278028</w:t>
      </w:r>
    </w:p>
    <w:p w:rsidR="00EF39B4" w:rsidRPr="003D3263" w:rsidRDefault="00EF39B4" w:rsidP="00EF39B4">
      <w:pPr>
        <w:autoSpaceDE w:val="0"/>
        <w:autoSpaceDN w:val="0"/>
        <w:adjustRightInd w:val="0"/>
        <w:spacing w:after="0" w:line="240" w:lineRule="auto"/>
        <w:rPr>
          <w:rFonts w:ascii="Times New Roman" w:hAnsi="Times New Roman"/>
        </w:rPr>
      </w:pPr>
      <w:r w:rsidRPr="003D3263">
        <w:rPr>
          <w:rFonts w:ascii="Times New Roman" w:hAnsi="Times New Roman"/>
          <w:b/>
          <w:bCs/>
        </w:rPr>
        <w:t xml:space="preserve">Č. ú.: </w:t>
      </w:r>
      <w:r w:rsidRPr="003D3263">
        <w:rPr>
          <w:rFonts w:ascii="Times New Roman" w:hAnsi="Times New Roman"/>
          <w:b/>
          <w:bCs/>
        </w:rPr>
        <w:tab/>
      </w:r>
      <w:r w:rsidRPr="003D3263">
        <w:rPr>
          <w:rFonts w:ascii="Times New Roman" w:hAnsi="Times New Roman"/>
          <w:b/>
          <w:bCs/>
        </w:rPr>
        <w:tab/>
      </w:r>
      <w:r w:rsidRPr="003D3263">
        <w:rPr>
          <w:rFonts w:ascii="Times New Roman" w:hAnsi="Times New Roman"/>
          <w:b/>
          <w:bCs/>
        </w:rPr>
        <w:tab/>
      </w:r>
      <w:r w:rsidRPr="003D3263">
        <w:rPr>
          <w:rFonts w:ascii="Times New Roman" w:hAnsi="Times New Roman"/>
          <w:bCs/>
        </w:rPr>
        <w:t>729192/0200</w:t>
      </w:r>
    </w:p>
    <w:p w:rsidR="00EF39B4" w:rsidRPr="003D3263" w:rsidRDefault="0013229B" w:rsidP="00EF39B4">
      <w:pPr>
        <w:autoSpaceDE w:val="0"/>
        <w:autoSpaceDN w:val="0"/>
        <w:adjustRightInd w:val="0"/>
        <w:spacing w:after="0" w:line="240" w:lineRule="auto"/>
        <w:rPr>
          <w:rFonts w:ascii="Times New Roman" w:hAnsi="Times New Roman"/>
        </w:rPr>
      </w:pPr>
      <w:r w:rsidRPr="003D3263">
        <w:rPr>
          <w:rFonts w:ascii="Times New Roman" w:hAnsi="Times New Roman"/>
        </w:rPr>
        <w:t>(</w:t>
      </w:r>
      <w:r w:rsidR="00EF39B4" w:rsidRPr="003D3263">
        <w:rPr>
          <w:rFonts w:ascii="Times New Roman" w:hAnsi="Times New Roman"/>
        </w:rPr>
        <w:t>ďalej len „</w:t>
      </w:r>
      <w:r w:rsidR="00B9282F" w:rsidRPr="003D3263">
        <w:rPr>
          <w:rFonts w:ascii="Times New Roman" w:hAnsi="Times New Roman"/>
        </w:rPr>
        <w:t>odberateľ</w:t>
      </w:r>
      <w:r w:rsidRPr="003D3263">
        <w:rPr>
          <w:rFonts w:ascii="Times New Roman" w:hAnsi="Times New Roman"/>
        </w:rPr>
        <w:t>“)</w:t>
      </w:r>
    </w:p>
    <w:p w:rsidR="00EF39B4" w:rsidRPr="003D3263" w:rsidRDefault="00EF39B4" w:rsidP="00EF39B4">
      <w:pPr>
        <w:autoSpaceDE w:val="0"/>
        <w:autoSpaceDN w:val="0"/>
        <w:adjustRightInd w:val="0"/>
        <w:spacing w:after="0" w:line="240" w:lineRule="auto"/>
        <w:rPr>
          <w:rFonts w:ascii="Times New Roman" w:hAnsi="Times New Roman"/>
        </w:rPr>
      </w:pPr>
    </w:p>
    <w:p w:rsidR="00EF39B4" w:rsidRPr="003D3263" w:rsidRDefault="00B9282F" w:rsidP="00EF39B4">
      <w:pPr>
        <w:autoSpaceDE w:val="0"/>
        <w:autoSpaceDN w:val="0"/>
        <w:adjustRightInd w:val="0"/>
        <w:spacing w:after="0" w:line="240" w:lineRule="auto"/>
        <w:rPr>
          <w:rFonts w:ascii="Times New Roman" w:hAnsi="Times New Roman"/>
          <w:bCs/>
        </w:rPr>
      </w:pPr>
      <w:r w:rsidRPr="003D3263">
        <w:rPr>
          <w:rFonts w:ascii="Times New Roman" w:hAnsi="Times New Roman"/>
          <w:b/>
          <w:bCs/>
        </w:rPr>
        <w:t>Dodávateľ</w:t>
      </w:r>
      <w:r w:rsidR="00EF39B4" w:rsidRPr="003D3263">
        <w:rPr>
          <w:rFonts w:ascii="Times New Roman" w:hAnsi="Times New Roman"/>
          <w:b/>
          <w:bCs/>
        </w:rPr>
        <w:t>:</w:t>
      </w:r>
    </w:p>
    <w:p w:rsidR="00EF39B4" w:rsidRPr="003D3263" w:rsidRDefault="00EF39B4" w:rsidP="00EF39B4">
      <w:pPr>
        <w:autoSpaceDE w:val="0"/>
        <w:autoSpaceDN w:val="0"/>
        <w:adjustRightInd w:val="0"/>
        <w:spacing w:after="0" w:line="240" w:lineRule="auto"/>
        <w:rPr>
          <w:rFonts w:ascii="Times New Roman" w:hAnsi="Times New Roman"/>
          <w:b/>
          <w:bCs/>
        </w:rPr>
      </w:pPr>
    </w:p>
    <w:p w:rsidR="00EF39B4" w:rsidRPr="003D3263" w:rsidRDefault="00EF39B4" w:rsidP="00EF39B4">
      <w:pPr>
        <w:autoSpaceDE w:val="0"/>
        <w:autoSpaceDN w:val="0"/>
        <w:adjustRightInd w:val="0"/>
        <w:spacing w:after="0" w:line="240" w:lineRule="auto"/>
        <w:rPr>
          <w:rFonts w:ascii="Times New Roman" w:hAnsi="Times New Roman"/>
        </w:rPr>
      </w:pPr>
      <w:r w:rsidRPr="003D3263">
        <w:rPr>
          <w:rFonts w:ascii="Times New Roman" w:hAnsi="Times New Roman"/>
          <w:b/>
          <w:bCs/>
        </w:rPr>
        <w:t xml:space="preserve">Zastúpený:  </w:t>
      </w:r>
      <w:r w:rsidRPr="003D3263">
        <w:rPr>
          <w:rFonts w:ascii="Times New Roman" w:hAnsi="Times New Roman"/>
          <w:b/>
          <w:bCs/>
        </w:rPr>
        <w:tab/>
      </w:r>
      <w:r w:rsidRPr="003D3263">
        <w:rPr>
          <w:rFonts w:ascii="Times New Roman" w:hAnsi="Times New Roman"/>
          <w:b/>
          <w:bCs/>
        </w:rPr>
        <w:tab/>
      </w:r>
      <w:permStart w:id="1722626837" w:edGrp="everyone"/>
      <w:r w:rsidR="0008252B">
        <w:rPr>
          <w:bCs/>
        </w:rPr>
        <w:t>..................</w:t>
      </w:r>
      <w:r w:rsidR="0008252B">
        <w:rPr>
          <w:bCs/>
        </w:rPr>
        <w:t>...................................</w:t>
      </w:r>
      <w:permEnd w:id="1722626837"/>
    </w:p>
    <w:p w:rsidR="00EF39B4" w:rsidRPr="003D3263" w:rsidRDefault="00EF39B4" w:rsidP="00EF39B4">
      <w:pPr>
        <w:autoSpaceDE w:val="0"/>
        <w:autoSpaceDN w:val="0"/>
        <w:adjustRightInd w:val="0"/>
        <w:spacing w:after="0" w:line="240" w:lineRule="auto"/>
        <w:rPr>
          <w:rFonts w:ascii="Times New Roman" w:hAnsi="Times New Roman"/>
          <w:bCs/>
        </w:rPr>
      </w:pPr>
      <w:r w:rsidRPr="003D3263">
        <w:rPr>
          <w:rFonts w:ascii="Times New Roman" w:hAnsi="Times New Roman"/>
          <w:b/>
          <w:bCs/>
        </w:rPr>
        <w:t xml:space="preserve">IČO: </w:t>
      </w:r>
      <w:r w:rsidRPr="003D3263">
        <w:rPr>
          <w:rFonts w:ascii="Times New Roman" w:hAnsi="Times New Roman"/>
          <w:b/>
          <w:bCs/>
        </w:rPr>
        <w:tab/>
      </w:r>
      <w:r w:rsidRPr="003D3263">
        <w:rPr>
          <w:rFonts w:ascii="Times New Roman" w:hAnsi="Times New Roman"/>
          <w:b/>
          <w:bCs/>
        </w:rPr>
        <w:tab/>
      </w:r>
      <w:r w:rsidRPr="003D3263">
        <w:rPr>
          <w:rFonts w:ascii="Times New Roman" w:hAnsi="Times New Roman"/>
          <w:b/>
          <w:bCs/>
        </w:rPr>
        <w:tab/>
      </w:r>
      <w:permStart w:id="282004907" w:edGrp="everyone"/>
      <w:r w:rsidR="0008252B">
        <w:rPr>
          <w:bCs/>
        </w:rPr>
        <w:t>.....................................................</w:t>
      </w:r>
      <w:permEnd w:id="282004907"/>
    </w:p>
    <w:p w:rsidR="00EF39B4" w:rsidRPr="003D3263" w:rsidRDefault="00EF39B4" w:rsidP="00EF39B4">
      <w:pPr>
        <w:autoSpaceDE w:val="0"/>
        <w:autoSpaceDN w:val="0"/>
        <w:adjustRightInd w:val="0"/>
        <w:spacing w:after="0" w:line="240" w:lineRule="auto"/>
        <w:rPr>
          <w:rFonts w:ascii="Times New Roman" w:hAnsi="Times New Roman"/>
          <w:bCs/>
        </w:rPr>
      </w:pPr>
      <w:r w:rsidRPr="003D3263">
        <w:rPr>
          <w:rFonts w:ascii="Times New Roman" w:hAnsi="Times New Roman"/>
          <w:b/>
          <w:bCs/>
        </w:rPr>
        <w:t xml:space="preserve">DIČ: </w:t>
      </w:r>
      <w:r w:rsidRPr="003D3263">
        <w:rPr>
          <w:rFonts w:ascii="Times New Roman" w:hAnsi="Times New Roman"/>
          <w:b/>
          <w:bCs/>
        </w:rPr>
        <w:tab/>
      </w:r>
      <w:r w:rsidRPr="003D3263">
        <w:rPr>
          <w:rFonts w:ascii="Times New Roman" w:hAnsi="Times New Roman"/>
          <w:b/>
          <w:bCs/>
        </w:rPr>
        <w:tab/>
      </w:r>
      <w:r w:rsidRPr="003D3263">
        <w:rPr>
          <w:rFonts w:ascii="Times New Roman" w:hAnsi="Times New Roman"/>
          <w:b/>
          <w:bCs/>
        </w:rPr>
        <w:tab/>
      </w:r>
      <w:permStart w:id="20275469" w:edGrp="everyone"/>
      <w:r w:rsidR="0008252B">
        <w:rPr>
          <w:bCs/>
        </w:rPr>
        <w:t>.....................................................</w:t>
      </w:r>
      <w:permEnd w:id="20275469"/>
    </w:p>
    <w:p w:rsidR="00EF39B4" w:rsidRPr="003D3263" w:rsidRDefault="00EF39B4" w:rsidP="00EF39B4">
      <w:pPr>
        <w:autoSpaceDE w:val="0"/>
        <w:autoSpaceDN w:val="0"/>
        <w:adjustRightInd w:val="0"/>
        <w:spacing w:after="0" w:line="240" w:lineRule="auto"/>
        <w:rPr>
          <w:rFonts w:ascii="Times New Roman" w:hAnsi="Times New Roman"/>
        </w:rPr>
      </w:pPr>
      <w:r w:rsidRPr="003D3263">
        <w:rPr>
          <w:rFonts w:ascii="Times New Roman" w:hAnsi="Times New Roman"/>
          <w:b/>
          <w:bCs/>
        </w:rPr>
        <w:t xml:space="preserve">Č. ú.: </w:t>
      </w:r>
      <w:r w:rsidRPr="003D3263">
        <w:rPr>
          <w:rFonts w:ascii="Times New Roman" w:hAnsi="Times New Roman"/>
          <w:b/>
          <w:bCs/>
        </w:rPr>
        <w:tab/>
      </w:r>
      <w:r w:rsidRPr="003D3263">
        <w:rPr>
          <w:rFonts w:ascii="Times New Roman" w:hAnsi="Times New Roman"/>
          <w:b/>
          <w:bCs/>
        </w:rPr>
        <w:tab/>
      </w:r>
      <w:r w:rsidRPr="003D3263">
        <w:rPr>
          <w:rFonts w:ascii="Times New Roman" w:hAnsi="Times New Roman"/>
          <w:b/>
          <w:bCs/>
        </w:rPr>
        <w:tab/>
      </w:r>
      <w:permStart w:id="110123147" w:edGrp="everyone"/>
      <w:r w:rsidR="0008252B">
        <w:rPr>
          <w:bCs/>
        </w:rPr>
        <w:t>.....................................................</w:t>
      </w:r>
      <w:permEnd w:id="110123147"/>
    </w:p>
    <w:p w:rsidR="00B9282F" w:rsidRPr="003D3263" w:rsidRDefault="0013229B" w:rsidP="00D80E44">
      <w:pPr>
        <w:autoSpaceDE w:val="0"/>
        <w:autoSpaceDN w:val="0"/>
        <w:adjustRightInd w:val="0"/>
        <w:spacing w:after="0" w:line="240" w:lineRule="auto"/>
        <w:rPr>
          <w:rFonts w:ascii="Times New Roman" w:hAnsi="Times New Roman"/>
        </w:rPr>
      </w:pPr>
      <w:r w:rsidRPr="003D3263">
        <w:rPr>
          <w:rFonts w:ascii="Times New Roman" w:hAnsi="Times New Roman"/>
        </w:rPr>
        <w:t>(</w:t>
      </w:r>
      <w:r w:rsidR="00EF39B4" w:rsidRPr="003D3263">
        <w:rPr>
          <w:rFonts w:ascii="Times New Roman" w:hAnsi="Times New Roman"/>
        </w:rPr>
        <w:t>ďalej len „</w:t>
      </w:r>
      <w:r w:rsidR="00B9282F" w:rsidRPr="003D3263">
        <w:rPr>
          <w:rFonts w:ascii="Times New Roman" w:hAnsi="Times New Roman"/>
        </w:rPr>
        <w:t>dodávateľ</w:t>
      </w:r>
      <w:r w:rsidRPr="003D3263">
        <w:rPr>
          <w:rFonts w:ascii="Times New Roman" w:hAnsi="Times New Roman"/>
        </w:rPr>
        <w:t>“)</w:t>
      </w:r>
    </w:p>
    <w:p w:rsidR="002915EE" w:rsidRPr="003D3263" w:rsidRDefault="002915EE" w:rsidP="00D80E44">
      <w:pPr>
        <w:autoSpaceDE w:val="0"/>
        <w:autoSpaceDN w:val="0"/>
        <w:adjustRightInd w:val="0"/>
        <w:spacing w:after="0" w:line="240" w:lineRule="auto"/>
        <w:rPr>
          <w:rFonts w:ascii="Times New Roman" w:hAnsi="Times New Roman"/>
          <w:bCs/>
          <w:i/>
        </w:rPr>
      </w:pPr>
    </w:p>
    <w:p w:rsidR="009728DC" w:rsidRPr="003D3263" w:rsidRDefault="00B9282F" w:rsidP="00D80E44">
      <w:pPr>
        <w:autoSpaceDE w:val="0"/>
        <w:autoSpaceDN w:val="0"/>
        <w:adjustRightInd w:val="0"/>
        <w:spacing w:after="0" w:line="240" w:lineRule="auto"/>
        <w:jc w:val="center"/>
        <w:rPr>
          <w:rFonts w:ascii="Times New Roman" w:hAnsi="Times New Roman"/>
          <w:bCs/>
        </w:rPr>
      </w:pPr>
      <w:r w:rsidRPr="003D3263">
        <w:rPr>
          <w:rFonts w:ascii="Times New Roman" w:hAnsi="Times New Roman"/>
          <w:bCs/>
        </w:rPr>
        <w:t>Článok II.</w:t>
      </w:r>
    </w:p>
    <w:p w:rsidR="00A91A0B" w:rsidRPr="003D3263" w:rsidRDefault="00A91A0B" w:rsidP="00963670">
      <w:pPr>
        <w:pStyle w:val="Default"/>
        <w:jc w:val="center"/>
        <w:rPr>
          <w:b/>
          <w:color w:val="auto"/>
        </w:rPr>
      </w:pPr>
      <w:r w:rsidRPr="003D3263">
        <w:rPr>
          <w:b/>
          <w:color w:val="auto"/>
        </w:rPr>
        <w:t>Predmet zmluvy</w:t>
      </w:r>
    </w:p>
    <w:p w:rsidR="00A91A0B" w:rsidRPr="003D3263" w:rsidRDefault="00A91A0B" w:rsidP="00A91A0B">
      <w:pPr>
        <w:pStyle w:val="Default"/>
        <w:jc w:val="both"/>
        <w:rPr>
          <w:color w:val="auto"/>
          <w:sz w:val="23"/>
          <w:szCs w:val="23"/>
        </w:rPr>
      </w:pPr>
    </w:p>
    <w:p w:rsidR="003D4440" w:rsidRPr="003D3263" w:rsidRDefault="003D4440" w:rsidP="003D4440">
      <w:pPr>
        <w:pStyle w:val="Default"/>
        <w:numPr>
          <w:ilvl w:val="0"/>
          <w:numId w:val="19"/>
        </w:numPr>
        <w:jc w:val="both"/>
        <w:rPr>
          <w:color w:val="auto"/>
          <w:sz w:val="22"/>
          <w:szCs w:val="22"/>
        </w:rPr>
      </w:pPr>
      <w:r w:rsidRPr="003D3263">
        <w:rPr>
          <w:color w:val="auto"/>
          <w:sz w:val="22"/>
          <w:szCs w:val="22"/>
        </w:rPr>
        <w:t xml:space="preserve">Predmetom tejto zmluvy </w:t>
      </w:r>
      <w:r w:rsidR="0013229B" w:rsidRPr="003D3263">
        <w:rPr>
          <w:color w:val="auto"/>
          <w:sz w:val="22"/>
          <w:szCs w:val="22"/>
        </w:rPr>
        <w:t xml:space="preserve">je záväzok dodávateľa po dobu </w:t>
      </w:r>
      <w:r w:rsidRPr="003D3263">
        <w:rPr>
          <w:color w:val="auto"/>
          <w:sz w:val="22"/>
          <w:szCs w:val="22"/>
        </w:rPr>
        <w:t xml:space="preserve">účinnosti tejto zmluvy: </w:t>
      </w:r>
    </w:p>
    <w:p w:rsidR="003D4440" w:rsidRPr="003D3263" w:rsidRDefault="0013229B" w:rsidP="003D4440">
      <w:pPr>
        <w:pStyle w:val="Default"/>
        <w:numPr>
          <w:ilvl w:val="0"/>
          <w:numId w:val="18"/>
        </w:numPr>
        <w:jc w:val="both"/>
        <w:rPr>
          <w:color w:val="auto"/>
          <w:sz w:val="22"/>
          <w:szCs w:val="22"/>
        </w:rPr>
      </w:pPr>
      <w:r w:rsidRPr="003D3263">
        <w:rPr>
          <w:color w:val="auto"/>
          <w:sz w:val="22"/>
          <w:szCs w:val="22"/>
        </w:rPr>
        <w:t>d</w:t>
      </w:r>
      <w:r w:rsidR="003D4440" w:rsidRPr="003D3263">
        <w:rPr>
          <w:color w:val="auto"/>
          <w:sz w:val="22"/>
          <w:szCs w:val="22"/>
        </w:rPr>
        <w:t xml:space="preserve">odávať elektrinu do odberných miest odberateľa špecifikovaných v prílohe č. 1 tejto zmluvy (ďalej len „odberné miesto“) za podmienok dohodnutých v tejto zmluve a Všeobecných obchodných podmienkach vydávaných dodávateľom, ktorých znenie platné a účinné v deň podpisu tejto zmluvy tvorí prílohu č. 2 tejto zmluvy ("ďalej len VOP“). V prípade rozporu medzi zmluvou a VOP majú prednosť ustanovenia zmluvy, </w:t>
      </w:r>
    </w:p>
    <w:p w:rsidR="003D4440" w:rsidRPr="003D3263" w:rsidRDefault="0013229B" w:rsidP="003D4440">
      <w:pPr>
        <w:pStyle w:val="Default"/>
        <w:numPr>
          <w:ilvl w:val="0"/>
          <w:numId w:val="18"/>
        </w:numPr>
        <w:jc w:val="both"/>
        <w:rPr>
          <w:color w:val="auto"/>
          <w:sz w:val="22"/>
          <w:szCs w:val="22"/>
        </w:rPr>
      </w:pPr>
      <w:r w:rsidRPr="003D3263">
        <w:rPr>
          <w:color w:val="auto"/>
          <w:sz w:val="22"/>
          <w:szCs w:val="22"/>
        </w:rPr>
        <w:t>p</w:t>
      </w:r>
      <w:r w:rsidR="003D4440" w:rsidRPr="003D3263">
        <w:rPr>
          <w:color w:val="auto"/>
          <w:sz w:val="22"/>
          <w:szCs w:val="22"/>
        </w:rPr>
        <w:t xml:space="preserve">revziať za odberateľa zodpovednosť za odchýlku za odberné miesto voči zúčtovateľovi odchýlok, </w:t>
      </w:r>
    </w:p>
    <w:p w:rsidR="003D4440" w:rsidRPr="003D3263" w:rsidRDefault="0013229B" w:rsidP="003D4440">
      <w:pPr>
        <w:pStyle w:val="Default"/>
        <w:numPr>
          <w:ilvl w:val="0"/>
          <w:numId w:val="18"/>
        </w:numPr>
        <w:jc w:val="both"/>
        <w:rPr>
          <w:color w:val="auto"/>
          <w:sz w:val="22"/>
          <w:szCs w:val="22"/>
        </w:rPr>
      </w:pPr>
      <w:r w:rsidRPr="003D3263">
        <w:rPr>
          <w:color w:val="auto"/>
          <w:sz w:val="22"/>
          <w:szCs w:val="22"/>
        </w:rPr>
        <w:t>z</w:t>
      </w:r>
      <w:r w:rsidR="003D4440" w:rsidRPr="003D3263">
        <w:rPr>
          <w:color w:val="auto"/>
          <w:sz w:val="22"/>
          <w:szCs w:val="22"/>
        </w:rPr>
        <w:t>abezpečiť pre odberateľa distribúciu elektriny a služby</w:t>
      </w:r>
      <w:r w:rsidRPr="003D3263">
        <w:rPr>
          <w:color w:val="auto"/>
          <w:sz w:val="22"/>
          <w:szCs w:val="22"/>
        </w:rPr>
        <w:t xml:space="preserve"> spojené s dodávkou elektriny (</w:t>
      </w:r>
      <w:r w:rsidR="003D4440" w:rsidRPr="003D3263">
        <w:rPr>
          <w:color w:val="auto"/>
          <w:sz w:val="22"/>
          <w:szCs w:val="22"/>
        </w:rPr>
        <w:t xml:space="preserve">ďalej len </w:t>
      </w:r>
      <w:r w:rsidRPr="003D3263">
        <w:rPr>
          <w:color w:val="auto"/>
          <w:sz w:val="22"/>
          <w:szCs w:val="22"/>
        </w:rPr>
        <w:t>„</w:t>
      </w:r>
      <w:r w:rsidR="003D4440" w:rsidRPr="003D3263">
        <w:rPr>
          <w:color w:val="auto"/>
          <w:sz w:val="22"/>
          <w:szCs w:val="22"/>
        </w:rPr>
        <w:t>distribučné služby“)</w:t>
      </w:r>
    </w:p>
    <w:p w:rsidR="003D4440" w:rsidRPr="003D3263" w:rsidRDefault="003D4440" w:rsidP="003D4440">
      <w:pPr>
        <w:pStyle w:val="Default"/>
        <w:jc w:val="both"/>
        <w:rPr>
          <w:color w:val="auto"/>
          <w:sz w:val="22"/>
          <w:szCs w:val="22"/>
        </w:rPr>
      </w:pPr>
    </w:p>
    <w:p w:rsidR="003D4440" w:rsidRPr="003D3263" w:rsidRDefault="003D4440" w:rsidP="003D4440">
      <w:pPr>
        <w:pStyle w:val="Default"/>
        <w:numPr>
          <w:ilvl w:val="0"/>
          <w:numId w:val="19"/>
        </w:numPr>
        <w:jc w:val="both"/>
        <w:rPr>
          <w:color w:val="auto"/>
          <w:sz w:val="22"/>
          <w:szCs w:val="22"/>
        </w:rPr>
      </w:pPr>
      <w:r w:rsidRPr="003D3263">
        <w:rPr>
          <w:color w:val="auto"/>
          <w:sz w:val="22"/>
          <w:szCs w:val="22"/>
        </w:rPr>
        <w:t>Predmetom tejto zmluvy je tiež záväzok odberateľa dodanú elektrinu odobrať a zaplatiť za dodávku elektriny a za distribučné služby cenu špecifikovanú v článku IV. tejto zmluvy.</w:t>
      </w:r>
    </w:p>
    <w:p w:rsidR="003D4440" w:rsidRPr="003D3263" w:rsidRDefault="003D4440" w:rsidP="003D4440">
      <w:pPr>
        <w:pStyle w:val="Default"/>
        <w:jc w:val="both"/>
        <w:rPr>
          <w:color w:val="auto"/>
          <w:sz w:val="22"/>
          <w:szCs w:val="22"/>
        </w:rPr>
      </w:pPr>
    </w:p>
    <w:p w:rsidR="003D4440" w:rsidRPr="003D3263" w:rsidRDefault="003D4440" w:rsidP="003D4440">
      <w:pPr>
        <w:pStyle w:val="Default"/>
        <w:jc w:val="both"/>
        <w:rPr>
          <w:i/>
          <w:color w:val="auto"/>
          <w:sz w:val="22"/>
          <w:szCs w:val="22"/>
        </w:rPr>
      </w:pPr>
    </w:p>
    <w:p w:rsidR="00194C44" w:rsidRPr="003D3263" w:rsidRDefault="00194C44" w:rsidP="00963670">
      <w:pPr>
        <w:pStyle w:val="Default"/>
        <w:jc w:val="center"/>
        <w:rPr>
          <w:b/>
          <w:color w:val="auto"/>
          <w:sz w:val="22"/>
          <w:szCs w:val="22"/>
        </w:rPr>
      </w:pPr>
      <w:r w:rsidRPr="003D3263">
        <w:rPr>
          <w:bCs/>
          <w:color w:val="auto"/>
          <w:sz w:val="22"/>
          <w:szCs w:val="22"/>
        </w:rPr>
        <w:lastRenderedPageBreak/>
        <w:t>Článok III.</w:t>
      </w:r>
    </w:p>
    <w:p w:rsidR="00A91A0B" w:rsidRPr="003D3263" w:rsidRDefault="00A91A0B" w:rsidP="00A91A0B">
      <w:pPr>
        <w:pStyle w:val="Default"/>
        <w:jc w:val="center"/>
        <w:rPr>
          <w:b/>
          <w:color w:val="auto"/>
        </w:rPr>
      </w:pPr>
      <w:r w:rsidRPr="003D3263">
        <w:rPr>
          <w:b/>
          <w:color w:val="auto"/>
        </w:rPr>
        <w:t>Plnenie predmetu zákazky</w:t>
      </w:r>
    </w:p>
    <w:p w:rsidR="00194C44" w:rsidRPr="003D3263" w:rsidRDefault="00194C44" w:rsidP="00A91A0B">
      <w:pPr>
        <w:pStyle w:val="Default"/>
        <w:jc w:val="both"/>
        <w:rPr>
          <w:color w:val="auto"/>
          <w:sz w:val="23"/>
          <w:szCs w:val="23"/>
        </w:rPr>
      </w:pPr>
    </w:p>
    <w:p w:rsidR="003D4440" w:rsidRPr="003D3263" w:rsidRDefault="00A91A0B" w:rsidP="00830E4A">
      <w:pPr>
        <w:pStyle w:val="Default"/>
        <w:numPr>
          <w:ilvl w:val="0"/>
          <w:numId w:val="20"/>
        </w:numPr>
        <w:jc w:val="both"/>
        <w:rPr>
          <w:color w:val="auto"/>
          <w:sz w:val="22"/>
          <w:szCs w:val="22"/>
        </w:rPr>
      </w:pPr>
      <w:r w:rsidRPr="003D3263">
        <w:rPr>
          <w:color w:val="auto"/>
          <w:sz w:val="22"/>
          <w:szCs w:val="22"/>
        </w:rPr>
        <w:t xml:space="preserve">S informáciami a podkladmi označenými dodávateľom ako jeho obchodné tajomstvo musí </w:t>
      </w:r>
      <w:r w:rsidR="00194C44" w:rsidRPr="003D3263">
        <w:rPr>
          <w:color w:val="auto"/>
          <w:sz w:val="22"/>
          <w:szCs w:val="22"/>
        </w:rPr>
        <w:t>odberateľ</w:t>
      </w:r>
      <w:r w:rsidRPr="003D3263">
        <w:rPr>
          <w:color w:val="auto"/>
          <w:sz w:val="22"/>
          <w:szCs w:val="22"/>
        </w:rPr>
        <w:t xml:space="preserve"> zaobchádzať dôverne. Dodávateľ vykoná činnosti spojené s predmetom zmluvy na vlastnú zodpovednosť, podľa zmluvy, pričom rešpektuje technické špecifikácie a právne predpisy. </w:t>
      </w:r>
      <w:r w:rsidR="00194C44" w:rsidRPr="003D3263">
        <w:rPr>
          <w:color w:val="auto"/>
          <w:sz w:val="22"/>
          <w:szCs w:val="22"/>
        </w:rPr>
        <w:t>Odberateľ</w:t>
      </w:r>
      <w:r w:rsidRPr="003D3263">
        <w:rPr>
          <w:color w:val="auto"/>
          <w:sz w:val="22"/>
          <w:szCs w:val="22"/>
        </w:rPr>
        <w:t xml:space="preserve"> sa zaväzuje za elektrickú energiu vrátane distribúcie a DPH z</w:t>
      </w:r>
      <w:r w:rsidR="0069277D" w:rsidRPr="003D3263">
        <w:rPr>
          <w:color w:val="auto"/>
          <w:sz w:val="22"/>
          <w:szCs w:val="22"/>
        </w:rPr>
        <w:t>aplatiť zmluvne dohodnutú cenu.</w:t>
      </w:r>
    </w:p>
    <w:p w:rsidR="00D768EF" w:rsidRPr="003D3263" w:rsidRDefault="003D4440" w:rsidP="00830E4A">
      <w:pPr>
        <w:pStyle w:val="Default"/>
        <w:numPr>
          <w:ilvl w:val="0"/>
          <w:numId w:val="20"/>
        </w:numPr>
        <w:jc w:val="both"/>
        <w:rPr>
          <w:color w:val="auto"/>
          <w:sz w:val="22"/>
          <w:szCs w:val="22"/>
        </w:rPr>
      </w:pPr>
      <w:r w:rsidRPr="003D3263">
        <w:rPr>
          <w:rFonts w:eastAsia="Times New Roman"/>
          <w:color w:val="auto"/>
          <w:sz w:val="22"/>
          <w:szCs w:val="22"/>
        </w:rPr>
        <w:t>Dňom začiatku dodávky elektriny podľa tejto zmluvy je 01.0</w:t>
      </w:r>
      <w:r w:rsidR="00FE42E6">
        <w:rPr>
          <w:rFonts w:eastAsia="Times New Roman"/>
          <w:color w:val="auto"/>
          <w:sz w:val="22"/>
          <w:szCs w:val="22"/>
        </w:rPr>
        <w:t>7</w:t>
      </w:r>
      <w:r w:rsidRPr="003D3263">
        <w:rPr>
          <w:rFonts w:eastAsia="Times New Roman"/>
          <w:color w:val="auto"/>
          <w:sz w:val="22"/>
          <w:szCs w:val="22"/>
        </w:rPr>
        <w:t>.201</w:t>
      </w:r>
      <w:r w:rsidR="00790B5C">
        <w:rPr>
          <w:rFonts w:eastAsia="Times New Roman"/>
          <w:color w:val="auto"/>
          <w:sz w:val="22"/>
          <w:szCs w:val="22"/>
        </w:rPr>
        <w:t>8</w:t>
      </w:r>
      <w:r w:rsidR="00D564AA" w:rsidRPr="003D3263">
        <w:rPr>
          <w:rFonts w:eastAsia="Times New Roman"/>
          <w:color w:val="auto"/>
          <w:sz w:val="22"/>
          <w:szCs w:val="22"/>
        </w:rPr>
        <w:t>.</w:t>
      </w:r>
    </w:p>
    <w:p w:rsidR="00D768EF" w:rsidRPr="003D3263" w:rsidRDefault="00D768EF" w:rsidP="00830E4A">
      <w:pPr>
        <w:pStyle w:val="Default"/>
        <w:numPr>
          <w:ilvl w:val="0"/>
          <w:numId w:val="20"/>
        </w:numPr>
        <w:jc w:val="both"/>
        <w:rPr>
          <w:color w:val="auto"/>
          <w:sz w:val="22"/>
          <w:szCs w:val="22"/>
        </w:rPr>
      </w:pPr>
      <w:r w:rsidRPr="003D3263">
        <w:rPr>
          <w:rFonts w:eastAsia="Times New Roman"/>
          <w:color w:val="auto"/>
          <w:sz w:val="22"/>
          <w:szCs w:val="22"/>
        </w:rPr>
        <w:t>Zmluvné strany sa dohodli na dodávke elektriny v predpokladanom množstve odvodenom od spotreby odberateľa v odbernom mieste za kalendárny rok predchádzajúci kalendárnemu roku, v ktorom bola uzatvorená táto zmluva.</w:t>
      </w:r>
    </w:p>
    <w:p w:rsidR="00D768EF" w:rsidRPr="003D3263" w:rsidRDefault="00D768EF" w:rsidP="00830E4A">
      <w:pPr>
        <w:pStyle w:val="Default"/>
        <w:numPr>
          <w:ilvl w:val="0"/>
          <w:numId w:val="20"/>
        </w:numPr>
        <w:jc w:val="both"/>
        <w:rPr>
          <w:color w:val="auto"/>
          <w:sz w:val="22"/>
          <w:szCs w:val="22"/>
        </w:rPr>
      </w:pPr>
      <w:r w:rsidRPr="003D3263">
        <w:rPr>
          <w:rFonts w:eastAsia="Times New Roman"/>
          <w:color w:val="auto"/>
          <w:sz w:val="22"/>
          <w:szCs w:val="22"/>
        </w:rPr>
        <w:t>Za elektrinu dodanú podľa tejto zmluvy je považovaná elektrina, ktorá prešla meradlom v odbernom mieste, v množstve, ktoré dodávateľovi poskytol prevádzkovateľ distribučnej sústavy (ďalej len „PDS“).</w:t>
      </w:r>
    </w:p>
    <w:p w:rsidR="00D94ABB" w:rsidRPr="003D3263" w:rsidRDefault="00D94ABB" w:rsidP="00D94ABB">
      <w:pPr>
        <w:pStyle w:val="Default"/>
        <w:ind w:left="720"/>
        <w:jc w:val="center"/>
        <w:rPr>
          <w:color w:val="auto"/>
          <w:sz w:val="22"/>
          <w:szCs w:val="22"/>
        </w:rPr>
      </w:pPr>
    </w:p>
    <w:p w:rsidR="00D94ABB" w:rsidRPr="003D3263" w:rsidRDefault="00D94ABB" w:rsidP="00D94ABB">
      <w:pPr>
        <w:pStyle w:val="Default"/>
        <w:jc w:val="center"/>
        <w:rPr>
          <w:b/>
          <w:color w:val="auto"/>
          <w:sz w:val="22"/>
          <w:szCs w:val="22"/>
        </w:rPr>
      </w:pPr>
      <w:r w:rsidRPr="003D3263">
        <w:rPr>
          <w:bCs/>
          <w:color w:val="auto"/>
          <w:sz w:val="22"/>
          <w:szCs w:val="22"/>
        </w:rPr>
        <w:t>Článok IV.</w:t>
      </w:r>
    </w:p>
    <w:p w:rsidR="00D94ABB" w:rsidRPr="003D3263" w:rsidRDefault="00D94ABB" w:rsidP="00EC2A1F">
      <w:pPr>
        <w:pStyle w:val="Default"/>
        <w:jc w:val="center"/>
        <w:rPr>
          <w:b/>
          <w:color w:val="auto"/>
        </w:rPr>
      </w:pPr>
      <w:r w:rsidRPr="003D3263">
        <w:rPr>
          <w:b/>
          <w:color w:val="auto"/>
        </w:rPr>
        <w:t>Zodpovednosť za odchýlku</w:t>
      </w:r>
    </w:p>
    <w:p w:rsidR="00D94ABB" w:rsidRPr="003D3263" w:rsidRDefault="00D94ABB" w:rsidP="00D94ABB">
      <w:pPr>
        <w:pStyle w:val="Default"/>
        <w:ind w:left="720"/>
        <w:jc w:val="both"/>
        <w:rPr>
          <w:color w:val="auto"/>
          <w:sz w:val="22"/>
          <w:szCs w:val="22"/>
        </w:rPr>
      </w:pPr>
    </w:p>
    <w:p w:rsidR="00D768EF" w:rsidRPr="003D3263" w:rsidRDefault="00D768EF" w:rsidP="00D94ABB">
      <w:pPr>
        <w:pStyle w:val="Default"/>
        <w:numPr>
          <w:ilvl w:val="0"/>
          <w:numId w:val="34"/>
        </w:numPr>
        <w:jc w:val="both"/>
        <w:rPr>
          <w:color w:val="auto"/>
          <w:sz w:val="22"/>
          <w:szCs w:val="22"/>
        </w:rPr>
      </w:pPr>
      <w:r w:rsidRPr="003D3263">
        <w:rPr>
          <w:rFonts w:eastAsia="Times New Roman"/>
          <w:color w:val="auto"/>
          <w:sz w:val="22"/>
          <w:szCs w:val="22"/>
        </w:rPr>
        <w:t xml:space="preserve">Dodávateľ má uzatvorenú zmluvu o zúčtovaní odchýlok so zúčtovateľom odchýlok  –  </w:t>
      </w:r>
    </w:p>
    <w:p w:rsidR="00D768EF" w:rsidRPr="003D3263" w:rsidRDefault="00D768EF" w:rsidP="00D94ABB">
      <w:pPr>
        <w:pStyle w:val="Default"/>
        <w:numPr>
          <w:ilvl w:val="0"/>
          <w:numId w:val="34"/>
        </w:numPr>
        <w:jc w:val="both"/>
        <w:rPr>
          <w:color w:val="auto"/>
          <w:sz w:val="22"/>
          <w:szCs w:val="22"/>
        </w:rPr>
      </w:pPr>
      <w:r w:rsidRPr="003D3263">
        <w:rPr>
          <w:rFonts w:eastAsia="Times New Roman"/>
          <w:color w:val="auto"/>
          <w:sz w:val="22"/>
          <w:szCs w:val="22"/>
        </w:rPr>
        <w:t>Dodávateľ vyhlasuje, že preberá zodpovednosť za odchýlku odberateľa v plnom rozsah</w:t>
      </w:r>
      <w:r w:rsidR="00D94ABB" w:rsidRPr="003D3263">
        <w:rPr>
          <w:rFonts w:eastAsia="Times New Roman"/>
          <w:color w:val="auto"/>
          <w:sz w:val="22"/>
          <w:szCs w:val="22"/>
        </w:rPr>
        <w:t>u.</w:t>
      </w:r>
    </w:p>
    <w:p w:rsidR="00D768EF" w:rsidRPr="003D3263" w:rsidRDefault="00D768EF" w:rsidP="00D94ABB">
      <w:pPr>
        <w:pStyle w:val="Default"/>
        <w:numPr>
          <w:ilvl w:val="0"/>
          <w:numId w:val="34"/>
        </w:numPr>
        <w:jc w:val="both"/>
        <w:rPr>
          <w:color w:val="auto"/>
          <w:sz w:val="22"/>
          <w:szCs w:val="22"/>
        </w:rPr>
      </w:pPr>
      <w:r w:rsidRPr="003D3263">
        <w:rPr>
          <w:rFonts w:eastAsia="Times New Roman"/>
          <w:color w:val="auto"/>
          <w:sz w:val="22"/>
          <w:szCs w:val="22"/>
        </w:rPr>
        <w:t>EIC kód bilančnej skupiny dodávateľa, ako subjektu zúčtovania odchýlky, je</w:t>
      </w:r>
    </w:p>
    <w:p w:rsidR="0047045F" w:rsidRPr="003D3263" w:rsidRDefault="0047045F" w:rsidP="006F2698">
      <w:pPr>
        <w:pStyle w:val="Default"/>
        <w:jc w:val="both"/>
        <w:rPr>
          <w:bCs/>
          <w:color w:val="auto"/>
          <w:sz w:val="22"/>
          <w:szCs w:val="22"/>
        </w:rPr>
      </w:pPr>
    </w:p>
    <w:p w:rsidR="009728DC" w:rsidRPr="003D3263" w:rsidRDefault="00194C44" w:rsidP="00D80E44">
      <w:pPr>
        <w:pStyle w:val="Default"/>
        <w:jc w:val="center"/>
        <w:rPr>
          <w:color w:val="auto"/>
          <w:sz w:val="22"/>
          <w:szCs w:val="22"/>
        </w:rPr>
      </w:pPr>
      <w:r w:rsidRPr="003D3263">
        <w:rPr>
          <w:bCs/>
          <w:color w:val="auto"/>
          <w:sz w:val="22"/>
          <w:szCs w:val="22"/>
        </w:rPr>
        <w:t>Článok V.</w:t>
      </w:r>
    </w:p>
    <w:p w:rsidR="00A91A0B" w:rsidRPr="003D3263" w:rsidRDefault="00A91A0B" w:rsidP="00963670">
      <w:pPr>
        <w:pStyle w:val="Default"/>
        <w:jc w:val="center"/>
        <w:rPr>
          <w:b/>
          <w:color w:val="auto"/>
        </w:rPr>
      </w:pPr>
      <w:r w:rsidRPr="003D3263">
        <w:rPr>
          <w:b/>
          <w:color w:val="auto"/>
        </w:rPr>
        <w:t>Cena a platobné podmienky</w:t>
      </w:r>
    </w:p>
    <w:p w:rsidR="00963670" w:rsidRPr="003D3263" w:rsidRDefault="00963670" w:rsidP="00A91A0B">
      <w:pPr>
        <w:pStyle w:val="Default"/>
        <w:jc w:val="both"/>
        <w:rPr>
          <w:color w:val="auto"/>
          <w:sz w:val="23"/>
          <w:szCs w:val="23"/>
        </w:rPr>
      </w:pPr>
    </w:p>
    <w:p w:rsidR="00D768EF" w:rsidRPr="003D3263" w:rsidRDefault="00D768EF" w:rsidP="0069277D">
      <w:pPr>
        <w:pStyle w:val="Default"/>
        <w:numPr>
          <w:ilvl w:val="0"/>
          <w:numId w:val="22"/>
        </w:numPr>
        <w:ind w:left="709" w:hanging="283"/>
        <w:jc w:val="both"/>
        <w:rPr>
          <w:color w:val="auto"/>
          <w:sz w:val="22"/>
          <w:szCs w:val="22"/>
        </w:rPr>
      </w:pPr>
      <w:r w:rsidRPr="003D3263">
        <w:rPr>
          <w:rFonts w:eastAsia="Times New Roman"/>
          <w:color w:val="auto"/>
          <w:sz w:val="22"/>
          <w:szCs w:val="22"/>
        </w:rPr>
        <w:t xml:space="preserve">Zmluvné strany sa dohodli na cene silovej elektriny, za dodávku elektriny (ďalej len „dohodnutá cena“) podľa tejto zmluvy, od dohodnutého dňa začiatku dodávky do </w:t>
      </w:r>
      <w:r w:rsidR="00FE42E6">
        <w:rPr>
          <w:rFonts w:eastAsia="Times New Roman"/>
          <w:color w:val="auto"/>
          <w:sz w:val="22"/>
          <w:szCs w:val="22"/>
        </w:rPr>
        <w:t>01.07.2018</w:t>
      </w:r>
      <w:r w:rsidRPr="003D3263">
        <w:rPr>
          <w:rFonts w:eastAsia="Times New Roman"/>
          <w:color w:val="auto"/>
          <w:sz w:val="22"/>
          <w:szCs w:val="22"/>
        </w:rPr>
        <w:t xml:space="preserve"> (ďalej len „deň skončenia platnosti dohodnutej ceny“), pričom dohodnuté ceny pre obdobie od začiatku dodávky do </w:t>
      </w:r>
      <w:r w:rsidR="00FE42E6">
        <w:rPr>
          <w:rFonts w:eastAsia="Times New Roman"/>
          <w:color w:val="auto"/>
          <w:sz w:val="22"/>
          <w:szCs w:val="22"/>
        </w:rPr>
        <w:t>30.06.2019</w:t>
      </w:r>
      <w:r w:rsidRPr="003D3263">
        <w:rPr>
          <w:rFonts w:eastAsia="Times New Roman"/>
          <w:color w:val="auto"/>
          <w:sz w:val="22"/>
          <w:szCs w:val="22"/>
        </w:rPr>
        <w:t xml:space="preserve"> sú:</w:t>
      </w:r>
      <w:r w:rsidR="00857A02" w:rsidRPr="003D3263">
        <w:rPr>
          <w:rFonts w:eastAsia="Times New Roman"/>
          <w:color w:val="auto"/>
          <w:sz w:val="22"/>
          <w:szCs w:val="22"/>
        </w:rPr>
        <w:t xml:space="preserve"> </w:t>
      </w:r>
    </w:p>
    <w:p w:rsidR="00D768EF" w:rsidRPr="003D3263" w:rsidRDefault="00D768EF" w:rsidP="0069277D">
      <w:pPr>
        <w:spacing w:after="0" w:line="240" w:lineRule="auto"/>
        <w:ind w:left="708" w:firstLine="708"/>
        <w:jc w:val="both"/>
        <w:rPr>
          <w:rFonts w:ascii="Times New Roman" w:eastAsia="Times New Roman" w:hAnsi="Times New Roman"/>
          <w:lang w:eastAsia="sk-SK"/>
        </w:rPr>
      </w:pPr>
      <w:r w:rsidRPr="003D3263">
        <w:rPr>
          <w:rFonts w:ascii="Times New Roman" w:eastAsia="Times New Roman" w:hAnsi="Times New Roman"/>
          <w:lang w:eastAsia="sk-SK"/>
        </w:rPr>
        <w:t>Jedno tarif = JT:</w:t>
      </w:r>
      <w:r w:rsidR="0069277D" w:rsidRPr="003D3263">
        <w:rPr>
          <w:rFonts w:ascii="Times New Roman" w:eastAsia="Times New Roman" w:hAnsi="Times New Roman"/>
          <w:lang w:eastAsia="sk-SK"/>
        </w:rPr>
        <w:tab/>
      </w:r>
      <w:r w:rsidR="0069277D" w:rsidRPr="003D3263">
        <w:rPr>
          <w:rFonts w:ascii="Times New Roman" w:eastAsia="Times New Roman" w:hAnsi="Times New Roman"/>
          <w:lang w:eastAsia="sk-SK"/>
        </w:rPr>
        <w:tab/>
      </w:r>
      <w:permStart w:id="1397107539" w:edGrp="everyone"/>
      <w:r w:rsidR="0008252B">
        <w:rPr>
          <w:bCs/>
        </w:rPr>
        <w:t>.....................................................</w:t>
      </w:r>
      <w:permEnd w:id="1397107539"/>
      <w:r w:rsidR="0069277D" w:rsidRPr="003D3263">
        <w:rPr>
          <w:rFonts w:ascii="Times New Roman" w:eastAsia="Times New Roman" w:hAnsi="Times New Roman"/>
          <w:lang w:eastAsia="sk-SK"/>
        </w:rPr>
        <w:tab/>
      </w:r>
      <w:r w:rsidRPr="003D3263">
        <w:rPr>
          <w:rFonts w:ascii="Times New Roman" w:eastAsia="Times New Roman" w:hAnsi="Times New Roman"/>
          <w:lang w:eastAsia="sk-SK"/>
        </w:rPr>
        <w:t>EUR/kWh</w:t>
      </w:r>
    </w:p>
    <w:p w:rsidR="00D768EF" w:rsidRPr="003D3263" w:rsidRDefault="00D768EF" w:rsidP="0069277D">
      <w:pPr>
        <w:pStyle w:val="Default"/>
        <w:ind w:left="930" w:firstLine="486"/>
        <w:jc w:val="both"/>
        <w:rPr>
          <w:rFonts w:eastAsia="Times New Roman"/>
          <w:color w:val="auto"/>
          <w:sz w:val="22"/>
          <w:szCs w:val="22"/>
        </w:rPr>
      </w:pPr>
      <w:r w:rsidRPr="003D3263">
        <w:rPr>
          <w:rFonts w:eastAsia="Times New Roman"/>
          <w:color w:val="auto"/>
          <w:sz w:val="22"/>
          <w:szCs w:val="22"/>
        </w:rPr>
        <w:t>Verejné Osvetlenie  =  VO:</w:t>
      </w:r>
      <w:r w:rsidRPr="003D3263">
        <w:rPr>
          <w:rFonts w:eastAsia="Times New Roman"/>
          <w:color w:val="auto"/>
          <w:sz w:val="22"/>
          <w:szCs w:val="22"/>
        </w:rPr>
        <w:tab/>
      </w:r>
      <w:permStart w:id="2113097832" w:edGrp="everyone"/>
      <w:r w:rsidR="0008252B">
        <w:rPr>
          <w:bCs/>
          <w:color w:val="auto"/>
          <w:sz w:val="22"/>
          <w:szCs w:val="22"/>
        </w:rPr>
        <w:t>..................</w:t>
      </w:r>
      <w:r w:rsidR="0008252B">
        <w:rPr>
          <w:bCs/>
        </w:rPr>
        <w:t>...................................</w:t>
      </w:r>
      <w:permEnd w:id="2113097832"/>
      <w:r w:rsidRPr="003D3263">
        <w:rPr>
          <w:rFonts w:eastAsia="Times New Roman"/>
          <w:color w:val="auto"/>
          <w:sz w:val="22"/>
          <w:szCs w:val="22"/>
        </w:rPr>
        <w:tab/>
        <w:t>EUR/kWh</w:t>
      </w:r>
    </w:p>
    <w:p w:rsidR="00D768EF" w:rsidRPr="003D3263" w:rsidRDefault="00D768EF" w:rsidP="0069277D">
      <w:pPr>
        <w:pStyle w:val="Default"/>
        <w:numPr>
          <w:ilvl w:val="0"/>
          <w:numId w:val="22"/>
        </w:numPr>
        <w:ind w:left="709" w:hanging="283"/>
        <w:jc w:val="both"/>
        <w:rPr>
          <w:color w:val="auto"/>
          <w:sz w:val="22"/>
          <w:szCs w:val="22"/>
        </w:rPr>
      </w:pPr>
      <w:r w:rsidRPr="003D3263">
        <w:rPr>
          <w:rFonts w:eastAsia="Times New Roman"/>
          <w:color w:val="auto"/>
          <w:sz w:val="22"/>
          <w:szCs w:val="22"/>
        </w:rPr>
        <w:t>Okrem ceny za 1kWh je cena doplnená fixnou cenou za odberné miesto vo výške 0 EUR /mesiac.</w:t>
      </w:r>
    </w:p>
    <w:p w:rsidR="00D768EF" w:rsidRPr="003D3263" w:rsidRDefault="00D768EF" w:rsidP="0069277D">
      <w:pPr>
        <w:pStyle w:val="Default"/>
        <w:numPr>
          <w:ilvl w:val="0"/>
          <w:numId w:val="22"/>
        </w:numPr>
        <w:ind w:left="709" w:hanging="283"/>
        <w:jc w:val="both"/>
        <w:rPr>
          <w:color w:val="auto"/>
          <w:sz w:val="22"/>
          <w:szCs w:val="22"/>
        </w:rPr>
      </w:pPr>
      <w:r w:rsidRPr="003D3263">
        <w:rPr>
          <w:rFonts w:eastAsia="Times New Roman"/>
          <w:color w:val="auto"/>
          <w:sz w:val="22"/>
          <w:szCs w:val="22"/>
        </w:rPr>
        <w:t>Súčasťou faktúry za dodávku silovej elektriny bude aj fakturácia za distribučné služby v cenách príslušného PDS, schválených pre obdobie dodávky Úradom pre reguláciu sieťových odvetví.</w:t>
      </w:r>
    </w:p>
    <w:p w:rsidR="00D768EF" w:rsidRPr="003D3263" w:rsidRDefault="00D768EF" w:rsidP="0069277D">
      <w:pPr>
        <w:pStyle w:val="Default"/>
        <w:numPr>
          <w:ilvl w:val="0"/>
          <w:numId w:val="22"/>
        </w:numPr>
        <w:ind w:hanging="504"/>
        <w:jc w:val="both"/>
        <w:rPr>
          <w:color w:val="auto"/>
          <w:sz w:val="22"/>
          <w:szCs w:val="22"/>
        </w:rPr>
      </w:pPr>
      <w:r w:rsidRPr="003D3263">
        <w:rPr>
          <w:rFonts w:eastAsia="Times New Roman"/>
          <w:color w:val="auto"/>
          <w:sz w:val="22"/>
          <w:szCs w:val="22"/>
        </w:rPr>
        <w:t>Ceny uvedené v tejto zmluve sú cenami bez DPH a spotrebnej dane.</w:t>
      </w:r>
    </w:p>
    <w:p w:rsidR="00D768EF" w:rsidRPr="003D3263" w:rsidRDefault="00D768EF" w:rsidP="0069277D">
      <w:pPr>
        <w:pStyle w:val="Default"/>
        <w:numPr>
          <w:ilvl w:val="0"/>
          <w:numId w:val="22"/>
        </w:numPr>
        <w:ind w:left="709" w:hanging="283"/>
        <w:jc w:val="both"/>
        <w:rPr>
          <w:color w:val="auto"/>
          <w:sz w:val="22"/>
          <w:szCs w:val="22"/>
        </w:rPr>
      </w:pPr>
      <w:r w:rsidRPr="003D3263">
        <w:rPr>
          <w:rFonts w:eastAsia="Times New Roman"/>
          <w:color w:val="auto"/>
          <w:sz w:val="22"/>
          <w:szCs w:val="22"/>
        </w:rPr>
        <w:t>Dobu platnosti Nízkeho tarifu a Vysokého tarifu určuje PDS. V prípadoch, kedy je aplikované priebehové meranie, doba platnosti Vysokého tarifu je len v pracovných dňoch od 06:00 do 22:00 hod.</w:t>
      </w:r>
    </w:p>
    <w:p w:rsidR="004C224E" w:rsidRPr="003D3263" w:rsidRDefault="00A91A0B" w:rsidP="004C224E">
      <w:pPr>
        <w:pStyle w:val="Default"/>
        <w:numPr>
          <w:ilvl w:val="0"/>
          <w:numId w:val="22"/>
        </w:numPr>
        <w:ind w:left="709" w:hanging="283"/>
        <w:jc w:val="both"/>
        <w:rPr>
          <w:color w:val="auto"/>
          <w:sz w:val="22"/>
          <w:szCs w:val="22"/>
        </w:rPr>
      </w:pPr>
      <w:r w:rsidRPr="003D3263">
        <w:rPr>
          <w:color w:val="auto"/>
          <w:sz w:val="22"/>
          <w:szCs w:val="22"/>
        </w:rPr>
        <w:t>Dodávateľ si uplatní nárok na úhradu zmluvne dohodnutej ceny za predmet zmluvy. Požadovaná služba a tovar budú uhradené na základe doručenej faktúry vystavenej dodávateľom</w:t>
      </w:r>
      <w:r w:rsidR="008112C4" w:rsidRPr="003D3263">
        <w:rPr>
          <w:color w:val="auto"/>
          <w:sz w:val="22"/>
          <w:szCs w:val="22"/>
        </w:rPr>
        <w:t>.</w:t>
      </w:r>
      <w:r w:rsidRPr="003D3263">
        <w:rPr>
          <w:color w:val="auto"/>
          <w:sz w:val="22"/>
          <w:szCs w:val="22"/>
        </w:rPr>
        <w:t xml:space="preserve"> </w:t>
      </w:r>
    </w:p>
    <w:p w:rsidR="004C224E" w:rsidRPr="003D3263" w:rsidRDefault="004C224E" w:rsidP="004C224E">
      <w:pPr>
        <w:numPr>
          <w:ilvl w:val="0"/>
          <w:numId w:val="22"/>
        </w:numPr>
        <w:autoSpaceDE w:val="0"/>
        <w:autoSpaceDN w:val="0"/>
        <w:adjustRightInd w:val="0"/>
        <w:spacing w:after="0" w:line="240" w:lineRule="auto"/>
        <w:ind w:left="709" w:hanging="283"/>
        <w:jc w:val="both"/>
        <w:rPr>
          <w:rFonts w:ascii="Times New Roman" w:hAnsi="Times New Roman"/>
          <w:lang w:eastAsia="sk-SK"/>
        </w:rPr>
      </w:pPr>
      <w:r w:rsidRPr="003D3263">
        <w:rPr>
          <w:rFonts w:ascii="Times New Roman" w:hAnsi="Times New Roman"/>
          <w:lang w:eastAsia="sk-SK"/>
        </w:rPr>
        <w:t>Fakturačným obdobím pre dodávku elektriny do odberných miest podľa tejto zmluvy je obdobie uvedené v prílohe č. 1 tejto zmluvy.</w:t>
      </w:r>
    </w:p>
    <w:p w:rsidR="00D9186F" w:rsidRPr="003D3263" w:rsidRDefault="004C224E" w:rsidP="00D9186F">
      <w:pPr>
        <w:numPr>
          <w:ilvl w:val="0"/>
          <w:numId w:val="22"/>
        </w:numPr>
        <w:autoSpaceDE w:val="0"/>
        <w:autoSpaceDN w:val="0"/>
        <w:adjustRightInd w:val="0"/>
        <w:spacing w:after="0" w:line="240" w:lineRule="auto"/>
        <w:ind w:left="709" w:hanging="283"/>
        <w:jc w:val="both"/>
        <w:rPr>
          <w:rFonts w:ascii="Times New Roman" w:hAnsi="Times New Roman"/>
          <w:lang w:eastAsia="sk-SK"/>
        </w:rPr>
      </w:pPr>
      <w:r w:rsidRPr="003D3263">
        <w:rPr>
          <w:rFonts w:ascii="Times New Roman" w:hAnsi="Times New Roman"/>
          <w:lang w:eastAsia="sk-SK"/>
        </w:rPr>
        <w:t xml:space="preserve"> Odberateľ v odberných miestach s ročným odpočtom (fakturačné obdobie 1 rok) sa zaväzuje za dodávku silovej elektriny uhradiť 11 </w:t>
      </w:r>
      <w:r w:rsidR="004A5B4C" w:rsidRPr="003D3263">
        <w:rPr>
          <w:rFonts w:ascii="Times New Roman" w:hAnsi="Times New Roman"/>
          <w:lang w:eastAsia="sk-SK"/>
        </w:rPr>
        <w:t xml:space="preserve">zálohových </w:t>
      </w:r>
      <w:r w:rsidRPr="003D3263">
        <w:rPr>
          <w:rFonts w:ascii="Times New Roman" w:hAnsi="Times New Roman"/>
          <w:lang w:eastAsia="sk-SK"/>
        </w:rPr>
        <w:t xml:space="preserve">faktúr za opakované dodanie tovaru a služieb vrátane DPH, spotrebnej dane a distribučných </w:t>
      </w:r>
      <w:r w:rsidR="00D9186F" w:rsidRPr="003D3263">
        <w:rPr>
          <w:rFonts w:ascii="Times New Roman" w:hAnsi="Times New Roman"/>
          <w:lang w:eastAsia="sk-SK"/>
        </w:rPr>
        <w:t xml:space="preserve">poplatkov, pravidelne 1x mesačne, vo výške 100% predpokladaného mesačného odberu, so splatnosťou do 30 kalendárnych dní odo dňa doručenia faktúry odberateľovi. Vyúčtovacia </w:t>
      </w:r>
      <w:r w:rsidR="004A5B4C" w:rsidRPr="003D3263">
        <w:rPr>
          <w:rFonts w:ascii="Times New Roman" w:hAnsi="Times New Roman"/>
          <w:lang w:eastAsia="sk-SK"/>
        </w:rPr>
        <w:t xml:space="preserve">12-ta </w:t>
      </w:r>
      <w:r w:rsidR="00D9186F" w:rsidRPr="003D3263">
        <w:rPr>
          <w:rFonts w:ascii="Times New Roman" w:hAnsi="Times New Roman"/>
          <w:lang w:eastAsia="sk-SK"/>
        </w:rPr>
        <w:t xml:space="preserve">faktúra za obdobie 1 roka, so zohľadnením pravidelných mesačných platieb je splatná do 30 kalendárnych dní odo dňa doručenia faktúry odberateľovi. Odberateľ v odberných miestach s mesačným odpočtom (fakturačné obdobie 1 mesiac) sa zaväzuje za dodávku silovej elektriny uhrádzať faktúry za opakované dodanie tovaru a služieb vrátane DPH, spotrebnej dane a distribučných poplatkov, pravidelne 1x mesačne, vo výške 60% predpokladaného mesačného odberu, so splatnosťou do </w:t>
      </w:r>
      <w:r w:rsidR="00D9186F" w:rsidRPr="003D3263">
        <w:rPr>
          <w:rFonts w:ascii="Times New Roman" w:hAnsi="Times New Roman"/>
          <w:lang w:eastAsia="sk-SK"/>
        </w:rPr>
        <w:lastRenderedPageBreak/>
        <w:t>30 kalendárnych dní odo dňa doručenia faktúry odberateľovi. Vyúčtovacia faktúra so zohľadnením platieb za príslušný mesiac je splatná do 30 kalendárnych dní odo dňa doručenia faktúry odberateľovi.</w:t>
      </w:r>
    </w:p>
    <w:p w:rsidR="004C224E" w:rsidRPr="003D3263" w:rsidRDefault="005A7863" w:rsidP="004C224E">
      <w:pPr>
        <w:numPr>
          <w:ilvl w:val="0"/>
          <w:numId w:val="22"/>
        </w:numPr>
        <w:autoSpaceDE w:val="0"/>
        <w:autoSpaceDN w:val="0"/>
        <w:adjustRightInd w:val="0"/>
        <w:spacing w:after="0" w:line="240" w:lineRule="auto"/>
        <w:ind w:left="709" w:hanging="283"/>
        <w:jc w:val="both"/>
        <w:rPr>
          <w:rFonts w:ascii="Times New Roman" w:hAnsi="Times New Roman"/>
          <w:lang w:eastAsia="sk-SK"/>
        </w:rPr>
      </w:pPr>
      <w:r w:rsidRPr="003D3263">
        <w:rPr>
          <w:rFonts w:ascii="Times New Roman" w:hAnsi="Times New Roman"/>
          <w:lang w:eastAsia="sk-SK"/>
        </w:rPr>
        <w:t xml:space="preserve">Ak sa odberateľ dostane do omeškania s úhradou faktúry o viac ako 10 dní od jej splatnosti, dodávateľ zašle odberateľovi písomnú upomienku. </w:t>
      </w:r>
    </w:p>
    <w:p w:rsidR="00284825" w:rsidRPr="003D3263" w:rsidRDefault="00284825" w:rsidP="004C224E">
      <w:pPr>
        <w:numPr>
          <w:ilvl w:val="0"/>
          <w:numId w:val="22"/>
        </w:numPr>
        <w:autoSpaceDE w:val="0"/>
        <w:autoSpaceDN w:val="0"/>
        <w:adjustRightInd w:val="0"/>
        <w:spacing w:after="0" w:line="240" w:lineRule="auto"/>
        <w:ind w:left="709" w:hanging="283"/>
        <w:jc w:val="both"/>
        <w:rPr>
          <w:rFonts w:ascii="Times New Roman" w:hAnsi="Times New Roman"/>
          <w:lang w:eastAsia="sk-SK"/>
        </w:rPr>
      </w:pPr>
      <w:r w:rsidRPr="003D3263">
        <w:rPr>
          <w:rFonts w:ascii="Times New Roman" w:hAnsi="Times New Roman"/>
          <w:lang w:eastAsia="sk-SK"/>
        </w:rPr>
        <w:t>Prípad, kedy odberateľ ani v termíne 14 dní po zaslaní upomienky neuhradí faktúru, je podstatným porušením zmluvy, ktoré je dôvodom k prerušeniu dodávky elektriny a distribučných služieb dohodnutých touto zmluvou. Dodávateľ môže na základe tejto skutočnosti požiadať PDS o odpojenie odberného miesta odberateľa od distribučnej siete.</w:t>
      </w:r>
    </w:p>
    <w:p w:rsidR="004C224E" w:rsidRPr="003D3263" w:rsidRDefault="004C224E" w:rsidP="004C224E">
      <w:pPr>
        <w:numPr>
          <w:ilvl w:val="0"/>
          <w:numId w:val="22"/>
        </w:numPr>
        <w:autoSpaceDE w:val="0"/>
        <w:autoSpaceDN w:val="0"/>
        <w:adjustRightInd w:val="0"/>
        <w:spacing w:after="0" w:line="240" w:lineRule="auto"/>
        <w:ind w:left="709" w:hanging="283"/>
        <w:jc w:val="both"/>
        <w:rPr>
          <w:rFonts w:ascii="Times New Roman" w:hAnsi="Times New Roman"/>
          <w:lang w:eastAsia="sk-SK"/>
        </w:rPr>
      </w:pPr>
      <w:r w:rsidRPr="003D3263">
        <w:rPr>
          <w:rFonts w:ascii="Times New Roman" w:hAnsi="Times New Roman"/>
        </w:rPr>
        <w:t>Výška platby bude vyčíslená v eurách, vrátane príslušnej DPH. Vyššie uvedená faktúra musí spĺňať náležitosti daňového dokladu, v zmysle príslušných právnych predpisov a dohodnutých zmluvných podmienok. V prípade, že faktúra nebude spĺňať náležitosti daňového dokladu, prípadne bude obsahovať nesprávne alebo neúplné údaje, odberateľ je oprávnený v lehote splatnosti faktúru vrátiť dodávateľovi na prepracovanie, ktorý vystaví novú faktúru s novou lehotou splatnosti. Cena za elektrickú energiu je stanovená dohodou zmluvných strán, v súlade so zákonom NR SR č.18/1996 Z. z. o cenách a je to cena pevná. Mesto Partizánske nie je platiteľom DPH. Mesto Partizánske bude hradiť predmet zákazky v eurách. Cena je uvedená aj slovom, pri rozdieloch v cene uvedenej číslom a slovom platí cena uvedená slovom.</w:t>
      </w:r>
    </w:p>
    <w:p w:rsidR="004A5B4C" w:rsidRPr="003D3263" w:rsidRDefault="004A5B4C" w:rsidP="004A5B4C">
      <w:pPr>
        <w:pStyle w:val="Default"/>
        <w:numPr>
          <w:ilvl w:val="0"/>
          <w:numId w:val="22"/>
        </w:numPr>
        <w:ind w:left="709" w:hanging="283"/>
        <w:jc w:val="both"/>
        <w:rPr>
          <w:color w:val="auto"/>
          <w:sz w:val="22"/>
          <w:szCs w:val="22"/>
        </w:rPr>
      </w:pPr>
      <w:r w:rsidRPr="003D3263">
        <w:rPr>
          <w:color w:val="auto"/>
          <w:sz w:val="22"/>
          <w:szCs w:val="22"/>
        </w:rPr>
        <w:t>Dodávateľ je oprávnený účtovať odberateľovi úroky z omeškania platieb vo výške 0,0</w:t>
      </w:r>
      <w:r w:rsidR="00D1241B" w:rsidRPr="003D3263">
        <w:rPr>
          <w:color w:val="auto"/>
          <w:sz w:val="22"/>
          <w:szCs w:val="22"/>
        </w:rPr>
        <w:t>3</w:t>
      </w:r>
      <w:r w:rsidRPr="003D3263">
        <w:rPr>
          <w:color w:val="auto"/>
          <w:sz w:val="22"/>
          <w:szCs w:val="22"/>
        </w:rPr>
        <w:t xml:space="preserve"> % z dlžnej sumy za každý deň omeškania. Dodávateľ nie je oprávnený účtovať odberateľovi žiadne jednorazové alebo paušálne poplatky z omeškania.</w:t>
      </w:r>
    </w:p>
    <w:p w:rsidR="00A31BC6" w:rsidRDefault="0061148A" w:rsidP="00A31BC6">
      <w:pPr>
        <w:pStyle w:val="Default"/>
        <w:numPr>
          <w:ilvl w:val="0"/>
          <w:numId w:val="22"/>
        </w:numPr>
        <w:ind w:left="709" w:hanging="283"/>
        <w:jc w:val="both"/>
        <w:rPr>
          <w:color w:val="auto"/>
          <w:sz w:val="22"/>
          <w:szCs w:val="22"/>
        </w:rPr>
      </w:pPr>
      <w:r w:rsidRPr="003D3263">
        <w:rPr>
          <w:color w:val="auto"/>
          <w:sz w:val="22"/>
          <w:szCs w:val="22"/>
        </w:rPr>
        <w:t>Dodávateľ umožní odberateľovi prístup k fakturačným údajom a sledovanie histórie spotreby cez WEB rozhranie.</w:t>
      </w:r>
    </w:p>
    <w:p w:rsidR="00654F2B" w:rsidRPr="00A31BC6" w:rsidRDefault="00654F2B" w:rsidP="00A31BC6">
      <w:pPr>
        <w:pStyle w:val="Default"/>
        <w:numPr>
          <w:ilvl w:val="0"/>
          <w:numId w:val="22"/>
        </w:numPr>
        <w:ind w:left="709" w:hanging="283"/>
        <w:jc w:val="both"/>
        <w:rPr>
          <w:color w:val="auto"/>
          <w:sz w:val="22"/>
          <w:szCs w:val="22"/>
        </w:rPr>
      </w:pPr>
      <w:r w:rsidRPr="00A31BC6">
        <w:rPr>
          <w:color w:val="auto"/>
          <w:sz w:val="22"/>
          <w:szCs w:val="22"/>
          <w:u w:val="single"/>
        </w:rPr>
        <w:t xml:space="preserve">Dodávateľ sa zaväzuje vystavovať jednotlivé faktúry pre tieto odberné miesta (čísla odberných miest sú z Prílohy č. 1) : </w:t>
      </w:r>
    </w:p>
    <w:p w:rsidR="00654F2B" w:rsidRPr="00A31BC6" w:rsidRDefault="00654F2B" w:rsidP="00654F2B">
      <w:pPr>
        <w:pStyle w:val="Default"/>
        <w:ind w:left="709"/>
        <w:jc w:val="both"/>
        <w:rPr>
          <w:color w:val="auto"/>
          <w:sz w:val="22"/>
          <w:szCs w:val="22"/>
        </w:rPr>
      </w:pPr>
      <w:r w:rsidRPr="00A31BC6">
        <w:rPr>
          <w:color w:val="auto"/>
          <w:sz w:val="22"/>
          <w:szCs w:val="22"/>
        </w:rPr>
        <w:t>Faktúra č. 1: Odberné miesto č.1</w:t>
      </w:r>
      <w:r w:rsidR="007B552E" w:rsidRPr="00A31BC6">
        <w:rPr>
          <w:color w:val="auto"/>
          <w:sz w:val="22"/>
          <w:szCs w:val="22"/>
        </w:rPr>
        <w:t xml:space="preserve"> </w:t>
      </w:r>
    </w:p>
    <w:p w:rsidR="00654F2B" w:rsidRPr="00A31BC6" w:rsidRDefault="00654F2B" w:rsidP="00654F2B">
      <w:pPr>
        <w:pStyle w:val="Default"/>
        <w:ind w:left="709"/>
        <w:jc w:val="both"/>
        <w:rPr>
          <w:color w:val="auto"/>
          <w:sz w:val="22"/>
          <w:szCs w:val="22"/>
        </w:rPr>
      </w:pPr>
      <w:r w:rsidRPr="00A31BC6">
        <w:rPr>
          <w:color w:val="auto"/>
          <w:sz w:val="22"/>
          <w:szCs w:val="22"/>
        </w:rPr>
        <w:t xml:space="preserve">Faktúra č. 2: Odberné miesta č.2-28 </w:t>
      </w:r>
    </w:p>
    <w:p w:rsidR="00654F2B" w:rsidRPr="00A31BC6" w:rsidRDefault="00654F2B" w:rsidP="00654F2B">
      <w:pPr>
        <w:pStyle w:val="Default"/>
        <w:ind w:left="709"/>
        <w:jc w:val="both"/>
        <w:rPr>
          <w:color w:val="auto"/>
          <w:sz w:val="22"/>
          <w:szCs w:val="22"/>
        </w:rPr>
      </w:pPr>
      <w:r w:rsidRPr="00A31BC6">
        <w:rPr>
          <w:color w:val="auto"/>
          <w:sz w:val="22"/>
          <w:szCs w:val="22"/>
        </w:rPr>
        <w:t>Faktúra č. 3: Odberné miesta č. 29-53</w:t>
      </w:r>
    </w:p>
    <w:p w:rsidR="00654F2B" w:rsidRPr="00A31BC6" w:rsidRDefault="00654F2B" w:rsidP="00654F2B">
      <w:pPr>
        <w:pStyle w:val="Default"/>
        <w:ind w:left="709"/>
        <w:jc w:val="both"/>
        <w:rPr>
          <w:color w:val="auto"/>
          <w:sz w:val="22"/>
          <w:szCs w:val="22"/>
        </w:rPr>
      </w:pPr>
      <w:r w:rsidRPr="00A31BC6">
        <w:rPr>
          <w:color w:val="auto"/>
          <w:sz w:val="22"/>
          <w:szCs w:val="22"/>
        </w:rPr>
        <w:t>Faktúra č. 4: Odberné miesta č. 54-61</w:t>
      </w:r>
    </w:p>
    <w:p w:rsidR="00654F2B" w:rsidRPr="00A31BC6" w:rsidRDefault="00654F2B" w:rsidP="00654F2B">
      <w:pPr>
        <w:pStyle w:val="Default"/>
        <w:ind w:left="709"/>
        <w:jc w:val="both"/>
        <w:rPr>
          <w:color w:val="auto"/>
          <w:sz w:val="22"/>
          <w:szCs w:val="22"/>
        </w:rPr>
      </w:pPr>
      <w:r w:rsidRPr="00A31BC6">
        <w:rPr>
          <w:color w:val="auto"/>
          <w:sz w:val="22"/>
          <w:szCs w:val="22"/>
        </w:rPr>
        <w:t>Faktúra č. 5: Odberné miesta č. 62 a 63</w:t>
      </w:r>
    </w:p>
    <w:p w:rsidR="00654F2B" w:rsidRPr="00A31BC6" w:rsidRDefault="00654F2B" w:rsidP="00654F2B">
      <w:pPr>
        <w:pStyle w:val="Default"/>
        <w:ind w:left="709"/>
        <w:jc w:val="both"/>
        <w:rPr>
          <w:color w:val="auto"/>
          <w:sz w:val="22"/>
          <w:szCs w:val="22"/>
        </w:rPr>
      </w:pPr>
      <w:r w:rsidRPr="00A31BC6">
        <w:rPr>
          <w:color w:val="auto"/>
          <w:sz w:val="22"/>
          <w:szCs w:val="22"/>
        </w:rPr>
        <w:t>Faktúra č. 6: Odberné miesta č. 64 a 65</w:t>
      </w:r>
    </w:p>
    <w:p w:rsidR="00654F2B" w:rsidRPr="00A31BC6" w:rsidRDefault="00654F2B" w:rsidP="00654F2B">
      <w:pPr>
        <w:pStyle w:val="Default"/>
        <w:ind w:left="709"/>
        <w:jc w:val="both"/>
        <w:rPr>
          <w:color w:val="auto"/>
          <w:sz w:val="22"/>
          <w:szCs w:val="22"/>
        </w:rPr>
      </w:pPr>
      <w:r w:rsidRPr="00A31BC6">
        <w:rPr>
          <w:color w:val="auto"/>
          <w:sz w:val="22"/>
          <w:szCs w:val="22"/>
        </w:rPr>
        <w:t>Faktúra č. 7: Odberné miesta č. 66-69</w:t>
      </w:r>
    </w:p>
    <w:p w:rsidR="00654F2B" w:rsidRPr="00A31BC6" w:rsidRDefault="00654F2B" w:rsidP="00654F2B">
      <w:pPr>
        <w:pStyle w:val="Default"/>
        <w:ind w:left="709"/>
        <w:jc w:val="both"/>
        <w:rPr>
          <w:color w:val="auto"/>
          <w:sz w:val="22"/>
          <w:szCs w:val="22"/>
        </w:rPr>
      </w:pPr>
      <w:r w:rsidRPr="00A31BC6">
        <w:rPr>
          <w:color w:val="auto"/>
          <w:sz w:val="22"/>
          <w:szCs w:val="22"/>
        </w:rPr>
        <w:t>Faktúra č. 8 – 18: samostatné faktúry pred odberné miesta č. 70,71,72,73,74,75,76,77,78,79,80</w:t>
      </w:r>
    </w:p>
    <w:p w:rsidR="00D768EF" w:rsidRPr="00A31BC6" w:rsidRDefault="00654F2B" w:rsidP="007B552E">
      <w:pPr>
        <w:pStyle w:val="Default"/>
        <w:ind w:left="426"/>
        <w:jc w:val="both"/>
        <w:rPr>
          <w:color w:val="auto"/>
          <w:sz w:val="22"/>
          <w:szCs w:val="22"/>
        </w:rPr>
      </w:pPr>
      <w:r w:rsidRPr="00A31BC6">
        <w:rPr>
          <w:color w:val="auto"/>
          <w:sz w:val="22"/>
          <w:szCs w:val="22"/>
        </w:rPr>
        <w:t xml:space="preserve">15. V prípade, že dodávateľ poruší záväzok z bodu 14 tohto článku, </w:t>
      </w:r>
      <w:r w:rsidR="00973290" w:rsidRPr="00A31BC6">
        <w:rPr>
          <w:color w:val="auto"/>
          <w:sz w:val="22"/>
          <w:szCs w:val="22"/>
        </w:rPr>
        <w:t xml:space="preserve">zaplatí odberateľovi zmluvnú pokutu 10 Eur za každú inak vystavenú faktúru. </w:t>
      </w:r>
    </w:p>
    <w:p w:rsidR="007B552E" w:rsidRPr="003D3263" w:rsidRDefault="007B552E" w:rsidP="004C224E">
      <w:pPr>
        <w:pStyle w:val="Default"/>
        <w:jc w:val="both"/>
        <w:rPr>
          <w:color w:val="auto"/>
          <w:sz w:val="22"/>
          <w:szCs w:val="22"/>
        </w:rPr>
      </w:pPr>
    </w:p>
    <w:p w:rsidR="009728DC" w:rsidRPr="003D3263" w:rsidRDefault="00194C44" w:rsidP="00D80E44">
      <w:pPr>
        <w:pStyle w:val="Default"/>
        <w:jc w:val="center"/>
        <w:rPr>
          <w:color w:val="auto"/>
          <w:sz w:val="22"/>
          <w:szCs w:val="22"/>
        </w:rPr>
      </w:pPr>
      <w:r w:rsidRPr="003D3263">
        <w:rPr>
          <w:bCs/>
          <w:color w:val="auto"/>
          <w:sz w:val="22"/>
          <w:szCs w:val="22"/>
        </w:rPr>
        <w:t>Článok V</w:t>
      </w:r>
      <w:r w:rsidR="0061148A" w:rsidRPr="003D3263">
        <w:rPr>
          <w:bCs/>
          <w:color w:val="auto"/>
          <w:sz w:val="22"/>
          <w:szCs w:val="22"/>
        </w:rPr>
        <w:t>I</w:t>
      </w:r>
      <w:r w:rsidRPr="003D3263">
        <w:rPr>
          <w:bCs/>
          <w:color w:val="auto"/>
          <w:sz w:val="22"/>
          <w:szCs w:val="22"/>
        </w:rPr>
        <w:t>.</w:t>
      </w:r>
    </w:p>
    <w:p w:rsidR="00A91A0B" w:rsidRPr="003D3263" w:rsidRDefault="00A91A0B" w:rsidP="00963670">
      <w:pPr>
        <w:pStyle w:val="Default"/>
        <w:jc w:val="center"/>
        <w:rPr>
          <w:b/>
          <w:color w:val="auto"/>
        </w:rPr>
      </w:pPr>
      <w:r w:rsidRPr="003D3263">
        <w:rPr>
          <w:b/>
          <w:color w:val="auto"/>
        </w:rPr>
        <w:t>Trvanie poskytovania služieb</w:t>
      </w:r>
    </w:p>
    <w:p w:rsidR="00194C44" w:rsidRPr="003D3263" w:rsidRDefault="00194C44" w:rsidP="00A91A0B">
      <w:pPr>
        <w:pStyle w:val="Default"/>
        <w:jc w:val="both"/>
        <w:rPr>
          <w:color w:val="auto"/>
          <w:sz w:val="23"/>
          <w:szCs w:val="23"/>
        </w:rPr>
      </w:pPr>
    </w:p>
    <w:p w:rsidR="00D768EF" w:rsidRPr="003D3263" w:rsidRDefault="00A91A0B" w:rsidP="0061148A">
      <w:pPr>
        <w:pStyle w:val="Default"/>
        <w:numPr>
          <w:ilvl w:val="0"/>
          <w:numId w:val="9"/>
        </w:numPr>
        <w:jc w:val="both"/>
        <w:rPr>
          <w:color w:val="auto"/>
          <w:sz w:val="22"/>
          <w:szCs w:val="22"/>
        </w:rPr>
      </w:pPr>
      <w:r w:rsidRPr="003D3263">
        <w:rPr>
          <w:color w:val="auto"/>
          <w:sz w:val="22"/>
          <w:szCs w:val="22"/>
        </w:rPr>
        <w:t xml:space="preserve">Dodávateľ bude dodávať a zabezpečovať distribúciu elektrickej energie v požadovanom rozsahu a kvalite </w:t>
      </w:r>
      <w:r w:rsidR="009B0047" w:rsidRPr="003D3263">
        <w:rPr>
          <w:color w:val="auto"/>
          <w:sz w:val="22"/>
          <w:szCs w:val="22"/>
        </w:rPr>
        <w:t>dva</w:t>
      </w:r>
      <w:r w:rsidRPr="003D3263">
        <w:rPr>
          <w:color w:val="auto"/>
          <w:sz w:val="22"/>
          <w:szCs w:val="22"/>
        </w:rPr>
        <w:t xml:space="preserve"> rok</w:t>
      </w:r>
      <w:r w:rsidR="009B0047" w:rsidRPr="003D3263">
        <w:rPr>
          <w:color w:val="auto"/>
          <w:sz w:val="22"/>
          <w:szCs w:val="22"/>
        </w:rPr>
        <w:t>y</w:t>
      </w:r>
      <w:r w:rsidRPr="003D3263">
        <w:rPr>
          <w:color w:val="auto"/>
          <w:sz w:val="22"/>
          <w:szCs w:val="22"/>
        </w:rPr>
        <w:t>, od 1.</w:t>
      </w:r>
      <w:r w:rsidR="00FE42E6">
        <w:rPr>
          <w:color w:val="auto"/>
          <w:sz w:val="22"/>
          <w:szCs w:val="22"/>
        </w:rPr>
        <w:t>7</w:t>
      </w:r>
      <w:r w:rsidRPr="003D3263">
        <w:rPr>
          <w:color w:val="auto"/>
          <w:sz w:val="22"/>
          <w:szCs w:val="22"/>
        </w:rPr>
        <w:t>.201</w:t>
      </w:r>
      <w:r w:rsidR="00115A01">
        <w:rPr>
          <w:color w:val="auto"/>
          <w:sz w:val="22"/>
          <w:szCs w:val="22"/>
        </w:rPr>
        <w:t>8</w:t>
      </w:r>
      <w:r w:rsidRPr="003D3263">
        <w:rPr>
          <w:color w:val="auto"/>
          <w:sz w:val="22"/>
          <w:szCs w:val="22"/>
        </w:rPr>
        <w:t xml:space="preserve"> od 00:00 hod. do </w:t>
      </w:r>
      <w:r w:rsidR="00FE42E6">
        <w:rPr>
          <w:color w:val="auto"/>
          <w:sz w:val="22"/>
          <w:szCs w:val="22"/>
        </w:rPr>
        <w:t>30.06.</w:t>
      </w:r>
      <w:r w:rsidRPr="003D3263">
        <w:rPr>
          <w:color w:val="auto"/>
          <w:sz w:val="22"/>
          <w:szCs w:val="22"/>
        </w:rPr>
        <w:t>201</w:t>
      </w:r>
      <w:r w:rsidR="00115A01">
        <w:rPr>
          <w:color w:val="auto"/>
          <w:sz w:val="22"/>
          <w:szCs w:val="22"/>
        </w:rPr>
        <w:t>9</w:t>
      </w:r>
      <w:r w:rsidRPr="003D3263">
        <w:rPr>
          <w:color w:val="auto"/>
          <w:sz w:val="22"/>
          <w:szCs w:val="22"/>
        </w:rPr>
        <w:t xml:space="preserve"> do 24:00 hod. Dodávateľ bez meškania a písomne informuje </w:t>
      </w:r>
      <w:r w:rsidR="00A931C3" w:rsidRPr="003D3263">
        <w:rPr>
          <w:color w:val="auto"/>
          <w:sz w:val="22"/>
          <w:szCs w:val="22"/>
        </w:rPr>
        <w:t>odberateľa</w:t>
      </w:r>
      <w:r w:rsidRPr="003D3263">
        <w:rPr>
          <w:color w:val="auto"/>
          <w:sz w:val="22"/>
          <w:szCs w:val="22"/>
        </w:rPr>
        <w:t xml:space="preserve"> o vzniku akejkoľvek udalosti, ktorá bráni alebo sťažuje realizáciu dodania predmetu zmluvy. Ak dôjde k zdržaniu termínu plnenia zmluvy, je povinnosťou dodávateľa preukázať objektívne okolnosti, ktoré viedli k zdržaniu. </w:t>
      </w:r>
    </w:p>
    <w:p w:rsidR="00D768EF" w:rsidRPr="003D3263" w:rsidRDefault="00D768EF" w:rsidP="0061148A">
      <w:pPr>
        <w:pStyle w:val="Default"/>
        <w:numPr>
          <w:ilvl w:val="0"/>
          <w:numId w:val="9"/>
        </w:numPr>
        <w:jc w:val="both"/>
        <w:rPr>
          <w:color w:val="auto"/>
          <w:sz w:val="22"/>
          <w:szCs w:val="22"/>
        </w:rPr>
      </w:pPr>
      <w:r w:rsidRPr="003D3263">
        <w:rPr>
          <w:rFonts w:eastAsia="Times New Roman"/>
          <w:color w:val="auto"/>
          <w:sz w:val="22"/>
          <w:szCs w:val="22"/>
        </w:rPr>
        <w:t>Zmluva je uzatvorená na dobu určitú od 1.</w:t>
      </w:r>
      <w:r w:rsidR="00FE42E6">
        <w:rPr>
          <w:rFonts w:eastAsia="Times New Roman"/>
          <w:color w:val="auto"/>
          <w:sz w:val="22"/>
          <w:szCs w:val="22"/>
        </w:rPr>
        <w:t>7</w:t>
      </w:r>
      <w:r w:rsidRPr="003D3263">
        <w:rPr>
          <w:rFonts w:eastAsia="Times New Roman"/>
          <w:color w:val="auto"/>
          <w:sz w:val="22"/>
          <w:szCs w:val="22"/>
        </w:rPr>
        <w:t>.201</w:t>
      </w:r>
      <w:r w:rsidR="00115A01">
        <w:rPr>
          <w:rFonts w:eastAsia="Times New Roman"/>
          <w:color w:val="auto"/>
          <w:sz w:val="22"/>
          <w:szCs w:val="22"/>
        </w:rPr>
        <w:t>8</w:t>
      </w:r>
      <w:r w:rsidRPr="003D3263">
        <w:rPr>
          <w:rFonts w:eastAsia="Times New Roman"/>
          <w:color w:val="auto"/>
          <w:sz w:val="22"/>
          <w:szCs w:val="22"/>
        </w:rPr>
        <w:t xml:space="preserve"> od 00:00 hod do 3</w:t>
      </w:r>
      <w:r w:rsidR="00FE42E6">
        <w:rPr>
          <w:rFonts w:eastAsia="Times New Roman"/>
          <w:color w:val="auto"/>
          <w:sz w:val="22"/>
          <w:szCs w:val="22"/>
        </w:rPr>
        <w:t>0.06</w:t>
      </w:r>
      <w:r w:rsidRPr="003D3263">
        <w:rPr>
          <w:rFonts w:eastAsia="Times New Roman"/>
          <w:color w:val="auto"/>
          <w:sz w:val="22"/>
          <w:szCs w:val="22"/>
        </w:rPr>
        <w:t>.201</w:t>
      </w:r>
      <w:r w:rsidR="00115A01">
        <w:rPr>
          <w:rFonts w:eastAsia="Times New Roman"/>
          <w:color w:val="auto"/>
          <w:sz w:val="22"/>
          <w:szCs w:val="22"/>
        </w:rPr>
        <w:t>9</w:t>
      </w:r>
      <w:r w:rsidRPr="003D3263">
        <w:rPr>
          <w:rFonts w:eastAsia="Times New Roman"/>
          <w:color w:val="auto"/>
          <w:sz w:val="22"/>
          <w:szCs w:val="22"/>
        </w:rPr>
        <w:t xml:space="preserve"> do 24:00 hod.</w:t>
      </w:r>
    </w:p>
    <w:p w:rsidR="00DB7683" w:rsidRPr="003D3263" w:rsidRDefault="00D768EF" w:rsidP="0061148A">
      <w:pPr>
        <w:pStyle w:val="Default"/>
        <w:numPr>
          <w:ilvl w:val="0"/>
          <w:numId w:val="9"/>
        </w:numPr>
        <w:jc w:val="both"/>
        <w:rPr>
          <w:color w:val="auto"/>
          <w:sz w:val="22"/>
          <w:szCs w:val="22"/>
        </w:rPr>
      </w:pPr>
      <w:r w:rsidRPr="003D3263">
        <w:rPr>
          <w:rFonts w:eastAsia="Times New Roman"/>
          <w:color w:val="auto"/>
          <w:sz w:val="22"/>
          <w:szCs w:val="22"/>
        </w:rPr>
        <w:t xml:space="preserve">Pred uplynutím doby,  na ktorú si zmluvné strany dohodli,  resp. neodmietli platnosť cien (čl. VI. bod </w:t>
      </w:r>
      <w:r w:rsidR="00E63642" w:rsidRPr="003D3263">
        <w:rPr>
          <w:rFonts w:eastAsia="Times New Roman"/>
          <w:color w:val="auto"/>
          <w:sz w:val="22"/>
          <w:szCs w:val="22"/>
        </w:rPr>
        <w:t>2</w:t>
      </w:r>
      <w:r w:rsidRPr="003D3263">
        <w:rPr>
          <w:rFonts w:eastAsia="Times New Roman"/>
          <w:color w:val="auto"/>
          <w:sz w:val="22"/>
          <w:szCs w:val="22"/>
        </w:rPr>
        <w:t>.) môžu zmluvné strany ukončiť túto zmluvu na základe vzájomnej dohody, ktorá sa uskutoční písomnou formou, alebo písomnou výpoveďou ktorejkoľvek zo zmluvných strán.</w:t>
      </w:r>
    </w:p>
    <w:p w:rsidR="00DB7683" w:rsidRPr="003D3263" w:rsidRDefault="00DB7683" w:rsidP="00B1246B">
      <w:pPr>
        <w:pStyle w:val="Default"/>
        <w:numPr>
          <w:ilvl w:val="0"/>
          <w:numId w:val="9"/>
        </w:numPr>
        <w:jc w:val="both"/>
        <w:rPr>
          <w:color w:val="auto"/>
          <w:sz w:val="22"/>
          <w:szCs w:val="22"/>
        </w:rPr>
      </w:pPr>
      <w:r w:rsidRPr="003D3263">
        <w:rPr>
          <w:rFonts w:eastAsia="Times New Roman"/>
          <w:color w:val="auto"/>
          <w:sz w:val="22"/>
          <w:szCs w:val="22"/>
        </w:rPr>
        <w:t>Každá zo zmluvných strán je oprávnená od zmluvy odstúpiť, ak</w:t>
      </w:r>
    </w:p>
    <w:p w:rsidR="00DB7683" w:rsidRPr="003D3263" w:rsidRDefault="00DB7683" w:rsidP="00DB7683">
      <w:pPr>
        <w:pStyle w:val="Default"/>
        <w:numPr>
          <w:ilvl w:val="0"/>
          <w:numId w:val="28"/>
        </w:numPr>
        <w:jc w:val="both"/>
        <w:rPr>
          <w:color w:val="auto"/>
          <w:sz w:val="22"/>
          <w:szCs w:val="22"/>
        </w:rPr>
      </w:pPr>
      <w:r w:rsidRPr="003D3263">
        <w:rPr>
          <w:rFonts w:eastAsia="Times New Roman"/>
          <w:color w:val="auto"/>
          <w:sz w:val="22"/>
          <w:szCs w:val="22"/>
        </w:rPr>
        <w:t>druhá zmluvná strana podala na seba návrh na vyhlásenie konkurzu, alebo</w:t>
      </w:r>
    </w:p>
    <w:p w:rsidR="00DB7683" w:rsidRPr="003D3263" w:rsidRDefault="00DB7683" w:rsidP="00DB7683">
      <w:pPr>
        <w:pStyle w:val="Default"/>
        <w:numPr>
          <w:ilvl w:val="0"/>
          <w:numId w:val="28"/>
        </w:numPr>
        <w:jc w:val="both"/>
        <w:rPr>
          <w:color w:val="auto"/>
          <w:sz w:val="22"/>
          <w:szCs w:val="22"/>
        </w:rPr>
      </w:pPr>
      <w:r w:rsidRPr="003D3263">
        <w:rPr>
          <w:rFonts w:eastAsia="Times New Roman"/>
          <w:color w:val="auto"/>
          <w:sz w:val="22"/>
          <w:szCs w:val="22"/>
        </w:rPr>
        <w:t>bol podaný návrh na vyhlásenie konkurzu voči zmluvnej strane treťou osobou, pričom dotknutá zmluvná strana je platobne neschopná alebo v úpadku, alebo</w:t>
      </w:r>
    </w:p>
    <w:p w:rsidR="00DB7683" w:rsidRPr="003D3263" w:rsidRDefault="00DB7683" w:rsidP="00DB7683">
      <w:pPr>
        <w:pStyle w:val="Default"/>
        <w:numPr>
          <w:ilvl w:val="0"/>
          <w:numId w:val="28"/>
        </w:numPr>
        <w:jc w:val="both"/>
        <w:rPr>
          <w:color w:val="auto"/>
          <w:sz w:val="22"/>
          <w:szCs w:val="22"/>
        </w:rPr>
      </w:pPr>
      <w:r w:rsidRPr="003D3263">
        <w:rPr>
          <w:rFonts w:eastAsia="Times New Roman"/>
          <w:color w:val="auto"/>
          <w:sz w:val="22"/>
          <w:szCs w:val="22"/>
        </w:rPr>
        <w:t>bol na majetok druhej zmluvnej strany vyhlásený konkurz, alebo bol návrh na vyhlásenie konkurzu zamietnutý pre nedostatok majetku, alebo</w:t>
      </w:r>
    </w:p>
    <w:p w:rsidR="00DB7683" w:rsidRPr="003D3263" w:rsidRDefault="00DB7683" w:rsidP="00DB7683">
      <w:pPr>
        <w:pStyle w:val="Default"/>
        <w:numPr>
          <w:ilvl w:val="0"/>
          <w:numId w:val="28"/>
        </w:numPr>
        <w:jc w:val="both"/>
        <w:rPr>
          <w:color w:val="auto"/>
          <w:sz w:val="22"/>
          <w:szCs w:val="22"/>
        </w:rPr>
      </w:pPr>
      <w:r w:rsidRPr="003D3263">
        <w:rPr>
          <w:rFonts w:eastAsia="Times New Roman"/>
          <w:color w:val="auto"/>
          <w:sz w:val="22"/>
          <w:szCs w:val="22"/>
        </w:rPr>
        <w:t>voči druhej zmluvnej strane bolo začaté reštrukturalizačné konanie, alebo</w:t>
      </w:r>
    </w:p>
    <w:p w:rsidR="00DB7683" w:rsidRPr="003D3263" w:rsidRDefault="00DB7683" w:rsidP="00DB7683">
      <w:pPr>
        <w:pStyle w:val="Default"/>
        <w:numPr>
          <w:ilvl w:val="0"/>
          <w:numId w:val="28"/>
        </w:numPr>
        <w:jc w:val="both"/>
        <w:rPr>
          <w:color w:val="auto"/>
          <w:sz w:val="22"/>
          <w:szCs w:val="22"/>
        </w:rPr>
      </w:pPr>
      <w:r w:rsidRPr="003D3263">
        <w:rPr>
          <w:rFonts w:eastAsia="Times New Roman"/>
          <w:color w:val="auto"/>
          <w:sz w:val="22"/>
          <w:szCs w:val="22"/>
        </w:rPr>
        <w:lastRenderedPageBreak/>
        <w:t>v prípadoch, ktoré ustanovuje táto zmluva,</w:t>
      </w:r>
    </w:p>
    <w:p w:rsidR="00DB7683" w:rsidRPr="003D3263" w:rsidRDefault="00DB7683" w:rsidP="00DB7683">
      <w:pPr>
        <w:pStyle w:val="Default"/>
        <w:numPr>
          <w:ilvl w:val="0"/>
          <w:numId w:val="28"/>
        </w:numPr>
        <w:jc w:val="both"/>
        <w:rPr>
          <w:color w:val="auto"/>
          <w:sz w:val="22"/>
          <w:szCs w:val="22"/>
        </w:rPr>
      </w:pPr>
      <w:r w:rsidRPr="003D3263">
        <w:rPr>
          <w:rFonts w:eastAsia="Times New Roman"/>
          <w:color w:val="auto"/>
          <w:sz w:val="22"/>
          <w:szCs w:val="22"/>
        </w:rPr>
        <w:t>v prípade nelegálneho zamestnávania.</w:t>
      </w:r>
    </w:p>
    <w:p w:rsidR="00DB7683" w:rsidRPr="003D3263" w:rsidRDefault="00DB7683" w:rsidP="00DB7683">
      <w:pPr>
        <w:pStyle w:val="Default"/>
        <w:numPr>
          <w:ilvl w:val="0"/>
          <w:numId w:val="30"/>
        </w:numPr>
        <w:jc w:val="both"/>
        <w:rPr>
          <w:color w:val="auto"/>
          <w:sz w:val="22"/>
          <w:szCs w:val="22"/>
        </w:rPr>
      </w:pPr>
      <w:r w:rsidRPr="003D3263">
        <w:rPr>
          <w:rFonts w:eastAsia="Times New Roman"/>
          <w:color w:val="auto"/>
          <w:sz w:val="22"/>
          <w:szCs w:val="22"/>
        </w:rPr>
        <w:t>Objednávateľ môže od zmluvy odstúpiť, ak trvá prerušenie dodania elektriny vinou dodávateľa viac ako 2 dni.</w:t>
      </w:r>
    </w:p>
    <w:p w:rsidR="00DB7683" w:rsidRPr="00EE4F91" w:rsidRDefault="00DB7683" w:rsidP="00DB7683">
      <w:pPr>
        <w:pStyle w:val="Default"/>
        <w:numPr>
          <w:ilvl w:val="0"/>
          <w:numId w:val="32"/>
        </w:numPr>
        <w:jc w:val="both"/>
        <w:rPr>
          <w:color w:val="auto"/>
          <w:sz w:val="22"/>
          <w:szCs w:val="22"/>
        </w:rPr>
      </w:pPr>
      <w:r w:rsidRPr="003D3263">
        <w:rPr>
          <w:rFonts w:eastAsia="Times New Roman"/>
          <w:color w:val="auto"/>
          <w:sz w:val="22"/>
          <w:szCs w:val="22"/>
        </w:rPr>
        <w:t>Dodávateľ môže od zmluvy odstúpiť, ak odberateľ neplní zmluvné podmienky vyplývajúce zo zmluvy, alebo inak znemožní dodanie. Dodávateľ môže od zmluvy odstúpiť, ak je odberateľ v omeškaní s úhradou dohodnutej platby po dobu viac ako 2 týždne. Dodávateľ môže od zmluvy odstúpiť aj v prípade ak odberateľ bezvýsledne určil dodatočnú primeranú lehotu na splnenie záväzkov vyplývajúcich zo zmluvy s upozornením, že po uplynutí tejto lehoty odstúpi od zmluvy.</w:t>
      </w:r>
    </w:p>
    <w:p w:rsidR="00EE4F91" w:rsidRPr="003D3263" w:rsidRDefault="00EE4F91" w:rsidP="00EE4F91">
      <w:pPr>
        <w:pStyle w:val="Default"/>
        <w:ind w:left="720"/>
        <w:jc w:val="both"/>
        <w:rPr>
          <w:color w:val="auto"/>
          <w:sz w:val="22"/>
          <w:szCs w:val="22"/>
        </w:rPr>
      </w:pPr>
    </w:p>
    <w:p w:rsidR="00A91A0B" w:rsidRPr="003D3263" w:rsidRDefault="00194C44" w:rsidP="00D80E44">
      <w:pPr>
        <w:pStyle w:val="Default"/>
        <w:tabs>
          <w:tab w:val="left" w:pos="1110"/>
        </w:tabs>
        <w:jc w:val="center"/>
        <w:rPr>
          <w:color w:val="auto"/>
          <w:sz w:val="22"/>
          <w:szCs w:val="22"/>
        </w:rPr>
      </w:pPr>
      <w:r w:rsidRPr="003D3263">
        <w:rPr>
          <w:bCs/>
          <w:color w:val="auto"/>
          <w:sz w:val="22"/>
          <w:szCs w:val="22"/>
        </w:rPr>
        <w:t>Článok VII.</w:t>
      </w:r>
    </w:p>
    <w:p w:rsidR="00A91A0B" w:rsidRPr="003D3263" w:rsidRDefault="00A91A0B" w:rsidP="00963670">
      <w:pPr>
        <w:pStyle w:val="Default"/>
        <w:jc w:val="center"/>
        <w:rPr>
          <w:b/>
          <w:color w:val="auto"/>
        </w:rPr>
      </w:pPr>
      <w:r w:rsidRPr="003D3263">
        <w:rPr>
          <w:b/>
          <w:color w:val="auto"/>
        </w:rPr>
        <w:t xml:space="preserve">Odstúpenie </w:t>
      </w:r>
      <w:r w:rsidR="00A931C3" w:rsidRPr="003D3263">
        <w:rPr>
          <w:b/>
          <w:color w:val="auto"/>
        </w:rPr>
        <w:t>odberateľa</w:t>
      </w:r>
      <w:r w:rsidRPr="003D3263">
        <w:rPr>
          <w:b/>
          <w:color w:val="auto"/>
        </w:rPr>
        <w:t xml:space="preserve"> od zmluvy</w:t>
      </w:r>
    </w:p>
    <w:p w:rsidR="00194C44" w:rsidRPr="003D3263" w:rsidRDefault="00194C44" w:rsidP="00A91A0B">
      <w:pPr>
        <w:pStyle w:val="Default"/>
        <w:jc w:val="both"/>
        <w:rPr>
          <w:color w:val="auto"/>
          <w:sz w:val="23"/>
          <w:szCs w:val="23"/>
        </w:rPr>
      </w:pPr>
    </w:p>
    <w:p w:rsidR="00A91A0B" w:rsidRPr="003D3263" w:rsidRDefault="00A91A0B" w:rsidP="00B1246B">
      <w:pPr>
        <w:pStyle w:val="Default"/>
        <w:numPr>
          <w:ilvl w:val="0"/>
          <w:numId w:val="12"/>
        </w:numPr>
        <w:jc w:val="both"/>
        <w:rPr>
          <w:color w:val="auto"/>
          <w:sz w:val="22"/>
          <w:szCs w:val="22"/>
        </w:rPr>
      </w:pPr>
      <w:r w:rsidRPr="003D3263">
        <w:rPr>
          <w:color w:val="auto"/>
          <w:sz w:val="22"/>
          <w:szCs w:val="22"/>
        </w:rPr>
        <w:t xml:space="preserve">Odstúpenie od zmluvy musí byť dodávateľovi oznámené písomne. </w:t>
      </w:r>
    </w:p>
    <w:p w:rsidR="00A91A0B" w:rsidRPr="003D3263" w:rsidRDefault="00A931C3" w:rsidP="00B1246B">
      <w:pPr>
        <w:pStyle w:val="Default"/>
        <w:numPr>
          <w:ilvl w:val="0"/>
          <w:numId w:val="12"/>
        </w:numPr>
        <w:jc w:val="both"/>
        <w:rPr>
          <w:color w:val="auto"/>
          <w:sz w:val="22"/>
          <w:szCs w:val="22"/>
        </w:rPr>
      </w:pPr>
      <w:r w:rsidRPr="003D3263">
        <w:rPr>
          <w:color w:val="auto"/>
          <w:sz w:val="22"/>
          <w:szCs w:val="22"/>
        </w:rPr>
        <w:t>Odberateľ</w:t>
      </w:r>
      <w:r w:rsidR="00A91A0B" w:rsidRPr="003D3263">
        <w:rPr>
          <w:color w:val="auto"/>
          <w:sz w:val="22"/>
          <w:szCs w:val="22"/>
        </w:rPr>
        <w:t xml:space="preserve"> môže od zmluvy odstúpiť: </w:t>
      </w:r>
    </w:p>
    <w:p w:rsidR="00A91A0B" w:rsidRPr="003D3263" w:rsidRDefault="00A91A0B" w:rsidP="00B1246B">
      <w:pPr>
        <w:pStyle w:val="Default"/>
        <w:numPr>
          <w:ilvl w:val="0"/>
          <w:numId w:val="13"/>
        </w:numPr>
        <w:jc w:val="both"/>
        <w:rPr>
          <w:color w:val="auto"/>
          <w:sz w:val="22"/>
          <w:szCs w:val="22"/>
        </w:rPr>
      </w:pPr>
      <w:r w:rsidRPr="003D3263">
        <w:rPr>
          <w:color w:val="auto"/>
          <w:sz w:val="22"/>
          <w:szCs w:val="22"/>
        </w:rPr>
        <w:t xml:space="preserve">v prípadoch, ktoré stanovuje zmluva alebo Obchodný zákonník, </w:t>
      </w:r>
    </w:p>
    <w:p w:rsidR="00A91A0B" w:rsidRPr="003D3263" w:rsidRDefault="00A91A0B" w:rsidP="00B1246B">
      <w:pPr>
        <w:pStyle w:val="Default"/>
        <w:numPr>
          <w:ilvl w:val="0"/>
          <w:numId w:val="13"/>
        </w:numPr>
        <w:jc w:val="both"/>
        <w:rPr>
          <w:color w:val="auto"/>
          <w:sz w:val="22"/>
          <w:szCs w:val="22"/>
        </w:rPr>
      </w:pPr>
      <w:r w:rsidRPr="003D3263">
        <w:rPr>
          <w:color w:val="auto"/>
          <w:sz w:val="22"/>
          <w:szCs w:val="22"/>
        </w:rPr>
        <w:t xml:space="preserve">ak voči dodávateľovi je začaté konkurzné konanie alebo začatá likvidácia, </w:t>
      </w:r>
    </w:p>
    <w:p w:rsidR="00A91A0B" w:rsidRPr="003D3263" w:rsidRDefault="00A91A0B" w:rsidP="00B1246B">
      <w:pPr>
        <w:pStyle w:val="Default"/>
        <w:numPr>
          <w:ilvl w:val="0"/>
          <w:numId w:val="13"/>
        </w:numPr>
        <w:jc w:val="both"/>
        <w:rPr>
          <w:color w:val="auto"/>
          <w:sz w:val="22"/>
          <w:szCs w:val="22"/>
        </w:rPr>
      </w:pPr>
      <w:r w:rsidRPr="003D3263">
        <w:rPr>
          <w:color w:val="auto"/>
          <w:sz w:val="22"/>
          <w:szCs w:val="22"/>
        </w:rPr>
        <w:t xml:space="preserve">okamžite v prípade nelegálneho zamestnávania. </w:t>
      </w:r>
    </w:p>
    <w:p w:rsidR="00A91A0B" w:rsidRPr="003D3263" w:rsidRDefault="00A91A0B" w:rsidP="00B1246B">
      <w:pPr>
        <w:pStyle w:val="Default"/>
        <w:numPr>
          <w:ilvl w:val="0"/>
          <w:numId w:val="12"/>
        </w:numPr>
        <w:jc w:val="both"/>
        <w:rPr>
          <w:color w:val="auto"/>
          <w:sz w:val="22"/>
          <w:szCs w:val="22"/>
        </w:rPr>
      </w:pPr>
      <w:r w:rsidRPr="003D3263">
        <w:rPr>
          <w:color w:val="auto"/>
          <w:sz w:val="22"/>
          <w:szCs w:val="22"/>
        </w:rPr>
        <w:t xml:space="preserve">Poskytnutý tovar sa vyúčtuje po odpočte pohľadávok </w:t>
      </w:r>
      <w:r w:rsidR="00A931C3" w:rsidRPr="003D3263">
        <w:rPr>
          <w:color w:val="auto"/>
          <w:sz w:val="22"/>
          <w:szCs w:val="22"/>
        </w:rPr>
        <w:t>odberateľa</w:t>
      </w:r>
      <w:r w:rsidRPr="003D3263">
        <w:rPr>
          <w:color w:val="auto"/>
          <w:sz w:val="22"/>
          <w:szCs w:val="22"/>
        </w:rPr>
        <w:t xml:space="preserve">. </w:t>
      </w:r>
      <w:r w:rsidR="00A931C3" w:rsidRPr="003D3263">
        <w:rPr>
          <w:color w:val="auto"/>
          <w:sz w:val="22"/>
          <w:szCs w:val="22"/>
        </w:rPr>
        <w:t>Odberateľ</w:t>
      </w:r>
      <w:r w:rsidRPr="003D3263">
        <w:rPr>
          <w:color w:val="auto"/>
          <w:sz w:val="22"/>
          <w:szCs w:val="22"/>
        </w:rPr>
        <w:t xml:space="preserve"> je povinný dodávateľovi predložiť kalkuláciu vzniknutých nákladov ako aj ďalšie náklady spojené s odstúpením od zmluvy. Ak vzniklo </w:t>
      </w:r>
      <w:r w:rsidR="00E67D29" w:rsidRPr="003D3263">
        <w:rPr>
          <w:color w:val="auto"/>
          <w:sz w:val="22"/>
          <w:szCs w:val="22"/>
        </w:rPr>
        <w:t>odberateľovi</w:t>
      </w:r>
      <w:r w:rsidRPr="003D3263">
        <w:rPr>
          <w:color w:val="auto"/>
          <w:sz w:val="22"/>
          <w:szCs w:val="22"/>
        </w:rPr>
        <w:t xml:space="preserve"> právo na zaplatenie zmluvnej pokuty ešte pred odstúpením od zmluvy, môže požadovať jej zaplatenie len za dobu do odstúpenia od zmluvy. Ak trvá prerušenie dodania viac ako dva dni (vinou dodávateľa), môže </w:t>
      </w:r>
      <w:r w:rsidR="00E67D29" w:rsidRPr="003D3263">
        <w:rPr>
          <w:color w:val="auto"/>
          <w:sz w:val="22"/>
          <w:szCs w:val="22"/>
        </w:rPr>
        <w:t>odberateľ</w:t>
      </w:r>
      <w:r w:rsidRPr="003D3263">
        <w:rPr>
          <w:color w:val="auto"/>
          <w:sz w:val="22"/>
          <w:szCs w:val="22"/>
        </w:rPr>
        <w:t xml:space="preserve"> po uplynutí tejto doby od zmluvy odstúpiť a uplatniť si náhradu vzniknutej škody. </w:t>
      </w:r>
    </w:p>
    <w:p w:rsidR="00963670" w:rsidRPr="003D3263" w:rsidRDefault="00963670" w:rsidP="00D80E44">
      <w:pPr>
        <w:pStyle w:val="Default"/>
        <w:jc w:val="center"/>
        <w:rPr>
          <w:bCs/>
          <w:color w:val="auto"/>
          <w:sz w:val="22"/>
          <w:szCs w:val="22"/>
        </w:rPr>
      </w:pPr>
    </w:p>
    <w:p w:rsidR="00A91A0B" w:rsidRPr="003D3263" w:rsidRDefault="00194C44" w:rsidP="00D80E44">
      <w:pPr>
        <w:pStyle w:val="Default"/>
        <w:jc w:val="center"/>
        <w:rPr>
          <w:color w:val="auto"/>
          <w:sz w:val="22"/>
          <w:szCs w:val="22"/>
        </w:rPr>
      </w:pPr>
      <w:r w:rsidRPr="003D3263">
        <w:rPr>
          <w:bCs/>
          <w:color w:val="auto"/>
          <w:sz w:val="22"/>
          <w:szCs w:val="22"/>
        </w:rPr>
        <w:t>Článok</w:t>
      </w:r>
      <w:r w:rsidR="00E63642" w:rsidRPr="003D3263">
        <w:rPr>
          <w:bCs/>
          <w:color w:val="auto"/>
          <w:sz w:val="22"/>
          <w:szCs w:val="22"/>
        </w:rPr>
        <w:t xml:space="preserve"> VIII</w:t>
      </w:r>
      <w:r w:rsidRPr="003D3263">
        <w:rPr>
          <w:bCs/>
          <w:color w:val="auto"/>
          <w:sz w:val="22"/>
          <w:szCs w:val="22"/>
        </w:rPr>
        <w:t>.</w:t>
      </w:r>
    </w:p>
    <w:p w:rsidR="00A91A0B" w:rsidRPr="003D3263" w:rsidRDefault="00A91A0B" w:rsidP="00A91A0B">
      <w:pPr>
        <w:pStyle w:val="Default"/>
        <w:jc w:val="center"/>
        <w:rPr>
          <w:b/>
          <w:color w:val="auto"/>
        </w:rPr>
      </w:pPr>
      <w:r w:rsidRPr="003D3263">
        <w:rPr>
          <w:b/>
          <w:color w:val="auto"/>
        </w:rPr>
        <w:t>Odstúpenie dodávateľa od zmluvy</w:t>
      </w:r>
    </w:p>
    <w:p w:rsidR="00194C44" w:rsidRPr="003D3263" w:rsidRDefault="00194C44" w:rsidP="00A91A0B">
      <w:pPr>
        <w:pStyle w:val="Default"/>
        <w:jc w:val="both"/>
        <w:rPr>
          <w:color w:val="auto"/>
          <w:sz w:val="23"/>
          <w:szCs w:val="23"/>
        </w:rPr>
      </w:pPr>
    </w:p>
    <w:p w:rsidR="00E63642" w:rsidRPr="003D3263" w:rsidRDefault="00A91A0B" w:rsidP="00B1246B">
      <w:pPr>
        <w:pStyle w:val="Default"/>
        <w:numPr>
          <w:ilvl w:val="0"/>
          <w:numId w:val="14"/>
        </w:numPr>
        <w:jc w:val="both"/>
        <w:rPr>
          <w:color w:val="auto"/>
          <w:sz w:val="22"/>
          <w:szCs w:val="22"/>
        </w:rPr>
      </w:pPr>
      <w:r w:rsidRPr="003D3263">
        <w:rPr>
          <w:color w:val="auto"/>
          <w:sz w:val="22"/>
          <w:szCs w:val="22"/>
        </w:rPr>
        <w:t xml:space="preserve">Odstúpenie od zmluvy musí byť </w:t>
      </w:r>
      <w:r w:rsidR="00E67D29" w:rsidRPr="003D3263">
        <w:rPr>
          <w:color w:val="auto"/>
          <w:sz w:val="22"/>
          <w:szCs w:val="22"/>
        </w:rPr>
        <w:t>odberateľovi</w:t>
      </w:r>
      <w:r w:rsidRPr="003D3263">
        <w:rPr>
          <w:color w:val="auto"/>
          <w:sz w:val="22"/>
          <w:szCs w:val="22"/>
        </w:rPr>
        <w:t xml:space="preserve"> oznámené písomne. </w:t>
      </w:r>
    </w:p>
    <w:p w:rsidR="00E63642" w:rsidRPr="003D3263" w:rsidRDefault="00A91A0B" w:rsidP="00B1246B">
      <w:pPr>
        <w:pStyle w:val="Default"/>
        <w:numPr>
          <w:ilvl w:val="0"/>
          <w:numId w:val="14"/>
        </w:numPr>
        <w:jc w:val="both"/>
        <w:rPr>
          <w:color w:val="auto"/>
          <w:sz w:val="22"/>
          <w:szCs w:val="22"/>
        </w:rPr>
      </w:pPr>
      <w:r w:rsidRPr="003D3263">
        <w:rPr>
          <w:color w:val="auto"/>
          <w:sz w:val="22"/>
          <w:szCs w:val="22"/>
        </w:rPr>
        <w:t xml:space="preserve">Dodávateľ môže od zmluvy odstúpiť ak </w:t>
      </w:r>
      <w:r w:rsidR="00E67D29" w:rsidRPr="003D3263">
        <w:rPr>
          <w:color w:val="auto"/>
          <w:sz w:val="22"/>
          <w:szCs w:val="22"/>
        </w:rPr>
        <w:t>odberateľ</w:t>
      </w:r>
      <w:r w:rsidRPr="003D3263">
        <w:rPr>
          <w:color w:val="auto"/>
          <w:sz w:val="22"/>
          <w:szCs w:val="22"/>
        </w:rPr>
        <w:t xml:space="preserve"> neplní zmluvné podmienky vyplývajúce zo zmluvy, alebo inak znemožní dodanie. </w:t>
      </w:r>
    </w:p>
    <w:p w:rsidR="00E63642" w:rsidRPr="003D3263" w:rsidRDefault="00A91A0B" w:rsidP="00B1246B">
      <w:pPr>
        <w:pStyle w:val="Default"/>
        <w:numPr>
          <w:ilvl w:val="0"/>
          <w:numId w:val="14"/>
        </w:numPr>
        <w:jc w:val="both"/>
        <w:rPr>
          <w:color w:val="auto"/>
          <w:sz w:val="22"/>
          <w:szCs w:val="22"/>
        </w:rPr>
      </w:pPr>
      <w:r w:rsidRPr="003D3263">
        <w:rPr>
          <w:color w:val="auto"/>
          <w:sz w:val="22"/>
          <w:szCs w:val="22"/>
        </w:rPr>
        <w:t xml:space="preserve">Dodávateľ môže od zmluvy odstúpiť ak je </w:t>
      </w:r>
      <w:r w:rsidR="00E67D29" w:rsidRPr="003D3263">
        <w:rPr>
          <w:color w:val="auto"/>
          <w:sz w:val="22"/>
          <w:szCs w:val="22"/>
        </w:rPr>
        <w:t>odberateľ</w:t>
      </w:r>
      <w:r w:rsidRPr="003D3263">
        <w:rPr>
          <w:color w:val="auto"/>
          <w:sz w:val="22"/>
          <w:szCs w:val="22"/>
        </w:rPr>
        <w:t xml:space="preserve"> v omeškaní s úhradou dohodnutej platby po dobu viac ako dva týždne. </w:t>
      </w:r>
    </w:p>
    <w:p w:rsidR="00A91A0B" w:rsidRPr="003D3263" w:rsidRDefault="00A91A0B" w:rsidP="00B1246B">
      <w:pPr>
        <w:pStyle w:val="Default"/>
        <w:numPr>
          <w:ilvl w:val="0"/>
          <w:numId w:val="14"/>
        </w:numPr>
        <w:jc w:val="both"/>
        <w:rPr>
          <w:color w:val="auto"/>
          <w:sz w:val="22"/>
          <w:szCs w:val="22"/>
        </w:rPr>
      </w:pPr>
      <w:r w:rsidRPr="003D3263">
        <w:rPr>
          <w:color w:val="auto"/>
          <w:sz w:val="22"/>
          <w:szCs w:val="22"/>
        </w:rPr>
        <w:t xml:space="preserve">Dodávateľ môže od zmluvy odstúpiť ak </w:t>
      </w:r>
      <w:r w:rsidR="00E67D29" w:rsidRPr="003D3263">
        <w:rPr>
          <w:color w:val="auto"/>
          <w:sz w:val="22"/>
          <w:szCs w:val="22"/>
        </w:rPr>
        <w:t>odberateľovi</w:t>
      </w:r>
      <w:r w:rsidRPr="003D3263">
        <w:rPr>
          <w:color w:val="auto"/>
          <w:sz w:val="22"/>
          <w:szCs w:val="22"/>
        </w:rPr>
        <w:t xml:space="preserve"> bezvýsledne určil dodatočnú primeranú lehotu na splnenie záväzkov vyplývajúcich zo zmluvy s upozornením, že po uplynutí tejto lehoty odstúpi od zmluvy. </w:t>
      </w:r>
    </w:p>
    <w:p w:rsidR="00571613" w:rsidRPr="003D3263" w:rsidRDefault="00571613" w:rsidP="00D80E44">
      <w:pPr>
        <w:pStyle w:val="Default"/>
        <w:jc w:val="center"/>
        <w:rPr>
          <w:bCs/>
          <w:color w:val="auto"/>
        </w:rPr>
      </w:pPr>
    </w:p>
    <w:p w:rsidR="00A91A0B" w:rsidRPr="003D3263" w:rsidRDefault="00194C44" w:rsidP="00D80E44">
      <w:pPr>
        <w:pStyle w:val="Default"/>
        <w:jc w:val="center"/>
        <w:rPr>
          <w:color w:val="auto"/>
          <w:sz w:val="22"/>
          <w:szCs w:val="22"/>
        </w:rPr>
      </w:pPr>
      <w:r w:rsidRPr="003D3263">
        <w:rPr>
          <w:bCs/>
          <w:color w:val="auto"/>
          <w:sz w:val="22"/>
          <w:szCs w:val="22"/>
        </w:rPr>
        <w:t xml:space="preserve">Článok </w:t>
      </w:r>
      <w:r w:rsidR="00E63642" w:rsidRPr="003D3263">
        <w:rPr>
          <w:bCs/>
          <w:color w:val="auto"/>
          <w:sz w:val="22"/>
          <w:szCs w:val="22"/>
        </w:rPr>
        <w:t>I</w:t>
      </w:r>
      <w:r w:rsidRPr="003D3263">
        <w:rPr>
          <w:bCs/>
          <w:color w:val="auto"/>
          <w:sz w:val="22"/>
          <w:szCs w:val="22"/>
        </w:rPr>
        <w:t>X.</w:t>
      </w:r>
    </w:p>
    <w:p w:rsidR="00A91A0B" w:rsidRPr="003D3263" w:rsidRDefault="00A91A0B" w:rsidP="00A91A0B">
      <w:pPr>
        <w:pStyle w:val="Default"/>
        <w:jc w:val="center"/>
        <w:rPr>
          <w:b/>
          <w:color w:val="auto"/>
        </w:rPr>
      </w:pPr>
      <w:r w:rsidRPr="003D3263">
        <w:rPr>
          <w:b/>
          <w:color w:val="auto"/>
        </w:rPr>
        <w:t>Zodpovednosť za škodu</w:t>
      </w:r>
    </w:p>
    <w:p w:rsidR="00194C44" w:rsidRPr="003D3263" w:rsidRDefault="00194C44" w:rsidP="00A91A0B">
      <w:pPr>
        <w:pStyle w:val="Default"/>
        <w:jc w:val="both"/>
        <w:rPr>
          <w:color w:val="auto"/>
          <w:sz w:val="23"/>
          <w:szCs w:val="23"/>
        </w:rPr>
      </w:pPr>
    </w:p>
    <w:p w:rsidR="00D6079C" w:rsidRPr="003D3263" w:rsidRDefault="00A91A0B" w:rsidP="00B1246B">
      <w:pPr>
        <w:pStyle w:val="Default"/>
        <w:numPr>
          <w:ilvl w:val="0"/>
          <w:numId w:val="15"/>
        </w:numPr>
        <w:jc w:val="both"/>
        <w:rPr>
          <w:color w:val="auto"/>
          <w:sz w:val="22"/>
          <w:szCs w:val="22"/>
        </w:rPr>
      </w:pPr>
      <w:r w:rsidRPr="003D3263">
        <w:rPr>
          <w:color w:val="auto"/>
          <w:sz w:val="22"/>
          <w:szCs w:val="22"/>
        </w:rPr>
        <w:t xml:space="preserve">Dodávateľ sa zaväzuje vykonať s prihliadnutím na okolnosti prípadu všetky opatrenia potrebné na odvrátenie škody alebo na jej zmiernenie. Každá zmluvná strana, ktorá poruší povinnosť zo záväzkového vzťahu, zodpovedá za škodu spôsobenú druhej strane. </w:t>
      </w:r>
    </w:p>
    <w:p w:rsidR="00D6079C" w:rsidRPr="003D3263" w:rsidRDefault="00A91A0B" w:rsidP="00B1246B">
      <w:pPr>
        <w:pStyle w:val="Default"/>
        <w:numPr>
          <w:ilvl w:val="0"/>
          <w:numId w:val="15"/>
        </w:numPr>
        <w:jc w:val="both"/>
        <w:rPr>
          <w:color w:val="auto"/>
          <w:sz w:val="22"/>
          <w:szCs w:val="22"/>
        </w:rPr>
      </w:pPr>
      <w:r w:rsidRPr="003D3263">
        <w:rPr>
          <w:color w:val="auto"/>
          <w:sz w:val="22"/>
          <w:szCs w:val="22"/>
        </w:rPr>
        <w:t xml:space="preserve">Zmluvná strana, ktorá spôsobila škodu druhej zmluvnej strane sa zbaví zodpovednosti, ak preukáže, že škoda bola spôsobená okolnosťou vylučujúcou zodpovednosť. </w:t>
      </w:r>
    </w:p>
    <w:p w:rsidR="00A91A0B" w:rsidRPr="003D3263" w:rsidRDefault="00A91A0B" w:rsidP="00B1246B">
      <w:pPr>
        <w:pStyle w:val="Default"/>
        <w:numPr>
          <w:ilvl w:val="0"/>
          <w:numId w:val="15"/>
        </w:numPr>
        <w:jc w:val="both"/>
        <w:rPr>
          <w:color w:val="auto"/>
          <w:sz w:val="22"/>
          <w:szCs w:val="22"/>
        </w:rPr>
      </w:pPr>
      <w:r w:rsidRPr="003D3263">
        <w:rPr>
          <w:color w:val="auto"/>
          <w:sz w:val="22"/>
          <w:szCs w:val="22"/>
        </w:rPr>
        <w:t xml:space="preserve">Dodávateľ zodpovedá za škodu spôsobenú vlastným zavinením počas svojich pracovných postupov alebo pri odstraňovaní vád v rámci zodpovednosti za vady alebo záruky, ako aj škodu spôsobenú tými, ktorých použil na realizáciu služby. </w:t>
      </w:r>
    </w:p>
    <w:p w:rsidR="00EC2A1F" w:rsidRDefault="00EC2A1F" w:rsidP="00D80E44">
      <w:pPr>
        <w:pStyle w:val="Default"/>
        <w:jc w:val="center"/>
        <w:rPr>
          <w:bCs/>
          <w:color w:val="auto"/>
          <w:sz w:val="22"/>
          <w:szCs w:val="22"/>
        </w:rPr>
      </w:pPr>
    </w:p>
    <w:p w:rsidR="00A31BC6" w:rsidRPr="003D3263" w:rsidRDefault="00A31BC6" w:rsidP="00D80E44">
      <w:pPr>
        <w:pStyle w:val="Default"/>
        <w:jc w:val="center"/>
        <w:rPr>
          <w:bCs/>
          <w:color w:val="auto"/>
          <w:sz w:val="22"/>
          <w:szCs w:val="22"/>
        </w:rPr>
      </w:pPr>
    </w:p>
    <w:p w:rsidR="00A91A0B" w:rsidRPr="003D3263" w:rsidRDefault="00194C44" w:rsidP="00D80E44">
      <w:pPr>
        <w:pStyle w:val="Default"/>
        <w:jc w:val="center"/>
        <w:rPr>
          <w:color w:val="auto"/>
          <w:sz w:val="22"/>
          <w:szCs w:val="22"/>
        </w:rPr>
      </w:pPr>
      <w:r w:rsidRPr="003D3263">
        <w:rPr>
          <w:bCs/>
          <w:color w:val="auto"/>
          <w:sz w:val="22"/>
          <w:szCs w:val="22"/>
        </w:rPr>
        <w:t>Článok X.</w:t>
      </w:r>
    </w:p>
    <w:p w:rsidR="00A91A0B" w:rsidRPr="003D3263" w:rsidRDefault="00A91A0B" w:rsidP="00A91A0B">
      <w:pPr>
        <w:pStyle w:val="Default"/>
        <w:jc w:val="center"/>
        <w:rPr>
          <w:b/>
          <w:color w:val="auto"/>
        </w:rPr>
      </w:pPr>
      <w:r w:rsidRPr="003D3263">
        <w:rPr>
          <w:b/>
          <w:color w:val="auto"/>
        </w:rPr>
        <w:t>Spory z právnych úkonov z realizácie</w:t>
      </w:r>
    </w:p>
    <w:p w:rsidR="00194C44" w:rsidRPr="003D3263" w:rsidRDefault="00194C44" w:rsidP="00A91A0B">
      <w:pPr>
        <w:pStyle w:val="Default"/>
        <w:jc w:val="both"/>
        <w:rPr>
          <w:color w:val="auto"/>
          <w:sz w:val="23"/>
          <w:szCs w:val="23"/>
        </w:rPr>
      </w:pPr>
    </w:p>
    <w:p w:rsidR="00A91A0B" w:rsidRPr="003D3263" w:rsidRDefault="00A91A0B" w:rsidP="00D6079C">
      <w:pPr>
        <w:pStyle w:val="Default"/>
        <w:ind w:left="720"/>
        <w:jc w:val="both"/>
        <w:rPr>
          <w:color w:val="auto"/>
          <w:sz w:val="22"/>
          <w:szCs w:val="22"/>
        </w:rPr>
      </w:pPr>
      <w:r w:rsidRPr="003D3263">
        <w:rPr>
          <w:color w:val="auto"/>
          <w:sz w:val="22"/>
          <w:szCs w:val="22"/>
        </w:rPr>
        <w:lastRenderedPageBreak/>
        <w:t xml:space="preserve">Prípadné spory budú riešiť zmluvné strany predovšetkým dohodou. Ak pri riešení sporov nedôjde k dohode zmluvných strán, spor bude riešený súdnou cestou. </w:t>
      </w:r>
    </w:p>
    <w:p w:rsidR="00194C44" w:rsidRPr="003D3263" w:rsidRDefault="00194C44" w:rsidP="00D80E44">
      <w:pPr>
        <w:pStyle w:val="Default"/>
        <w:jc w:val="center"/>
        <w:rPr>
          <w:bCs/>
          <w:color w:val="auto"/>
        </w:rPr>
      </w:pPr>
    </w:p>
    <w:p w:rsidR="00A91A0B" w:rsidRPr="003D3263" w:rsidRDefault="00194C44" w:rsidP="00D80E44">
      <w:pPr>
        <w:pStyle w:val="Default"/>
        <w:jc w:val="center"/>
        <w:rPr>
          <w:color w:val="auto"/>
          <w:sz w:val="22"/>
          <w:szCs w:val="22"/>
        </w:rPr>
      </w:pPr>
      <w:r w:rsidRPr="003D3263">
        <w:rPr>
          <w:bCs/>
          <w:color w:val="auto"/>
          <w:sz w:val="22"/>
          <w:szCs w:val="22"/>
        </w:rPr>
        <w:t>Článok XI.</w:t>
      </w:r>
    </w:p>
    <w:p w:rsidR="00985C5A" w:rsidRPr="003D3263" w:rsidRDefault="00A91A0B" w:rsidP="00D80E44">
      <w:pPr>
        <w:pStyle w:val="Default"/>
        <w:jc w:val="center"/>
        <w:rPr>
          <w:b/>
          <w:color w:val="auto"/>
        </w:rPr>
      </w:pPr>
      <w:r w:rsidRPr="003D3263">
        <w:rPr>
          <w:b/>
          <w:color w:val="auto"/>
        </w:rPr>
        <w:t>Záverečné ustanovenia</w:t>
      </w:r>
    </w:p>
    <w:p w:rsidR="00DB7683" w:rsidRPr="003D3263" w:rsidRDefault="00DB7683" w:rsidP="00D80E44">
      <w:pPr>
        <w:pStyle w:val="Default"/>
        <w:jc w:val="center"/>
        <w:rPr>
          <w:color w:val="auto"/>
        </w:rPr>
      </w:pPr>
    </w:p>
    <w:p w:rsidR="000F68BB" w:rsidRDefault="00A91A0B" w:rsidP="00B1246B">
      <w:pPr>
        <w:numPr>
          <w:ilvl w:val="0"/>
          <w:numId w:val="17"/>
        </w:numPr>
        <w:spacing w:after="0" w:line="240" w:lineRule="auto"/>
        <w:jc w:val="both"/>
        <w:rPr>
          <w:rFonts w:ascii="Times New Roman" w:hAnsi="Times New Roman"/>
        </w:rPr>
      </w:pPr>
      <w:r w:rsidRPr="003D3263">
        <w:rPr>
          <w:rFonts w:ascii="Times New Roman" w:hAnsi="Times New Roman"/>
        </w:rPr>
        <w:t>Zmluva nadobúda platnosť dňom podpisu oboma zmluvnými strana</w:t>
      </w:r>
      <w:r w:rsidR="000F68BB" w:rsidRPr="003D3263">
        <w:rPr>
          <w:rFonts w:ascii="Times New Roman" w:hAnsi="Times New Roman"/>
        </w:rPr>
        <w:t>mi a účinnosť dňom určeným v C</w:t>
      </w:r>
      <w:r w:rsidRPr="003D3263">
        <w:rPr>
          <w:rFonts w:ascii="Times New Roman" w:hAnsi="Times New Roman"/>
        </w:rPr>
        <w:t xml:space="preserve">entrálnom registri zmlúv. </w:t>
      </w:r>
    </w:p>
    <w:p w:rsidR="00EE4F91" w:rsidRPr="003D3263" w:rsidRDefault="00EE4F91" w:rsidP="00EE4F91">
      <w:pPr>
        <w:spacing w:after="0" w:line="240" w:lineRule="auto"/>
        <w:ind w:left="720"/>
        <w:jc w:val="both"/>
        <w:rPr>
          <w:rFonts w:ascii="Times New Roman" w:hAnsi="Times New Roman"/>
        </w:rPr>
      </w:pPr>
    </w:p>
    <w:p w:rsidR="000F68BB" w:rsidRDefault="00A91A0B" w:rsidP="00B1246B">
      <w:pPr>
        <w:numPr>
          <w:ilvl w:val="0"/>
          <w:numId w:val="17"/>
        </w:numPr>
        <w:spacing w:after="0" w:line="240" w:lineRule="auto"/>
        <w:jc w:val="both"/>
        <w:rPr>
          <w:rFonts w:ascii="Times New Roman" w:hAnsi="Times New Roman"/>
        </w:rPr>
      </w:pPr>
      <w:r w:rsidRPr="003D3263">
        <w:rPr>
          <w:rFonts w:ascii="Times New Roman" w:hAnsi="Times New Roman"/>
        </w:rPr>
        <w:t>Zml</w:t>
      </w:r>
      <w:r w:rsidR="000F68BB" w:rsidRPr="003D3263">
        <w:rPr>
          <w:rFonts w:ascii="Times New Roman" w:hAnsi="Times New Roman"/>
        </w:rPr>
        <w:t>uvu je možné meniť alebo dopĺňať</w:t>
      </w:r>
      <w:r w:rsidRPr="003D3263">
        <w:rPr>
          <w:rFonts w:ascii="Times New Roman" w:hAnsi="Times New Roman"/>
        </w:rPr>
        <w:t xml:space="preserve"> iba </w:t>
      </w:r>
      <w:r w:rsidR="000F68BB" w:rsidRPr="003D3263">
        <w:rPr>
          <w:rFonts w:ascii="Times New Roman" w:hAnsi="Times New Roman"/>
        </w:rPr>
        <w:t>písomnými dodatkami</w:t>
      </w:r>
      <w:r w:rsidRPr="003D3263">
        <w:rPr>
          <w:rFonts w:ascii="Times New Roman" w:hAnsi="Times New Roman"/>
        </w:rPr>
        <w:t xml:space="preserve"> k tejto zmluve</w:t>
      </w:r>
      <w:r w:rsidR="000F68BB" w:rsidRPr="003D3263">
        <w:rPr>
          <w:rFonts w:ascii="Times New Roman" w:hAnsi="Times New Roman"/>
        </w:rPr>
        <w:t xml:space="preserve"> po súhlase oboch zmluvných strán</w:t>
      </w:r>
      <w:r w:rsidRPr="003D3263">
        <w:rPr>
          <w:rFonts w:ascii="Times New Roman" w:hAnsi="Times New Roman"/>
        </w:rPr>
        <w:t>.</w:t>
      </w:r>
      <w:r w:rsidR="000F68BB" w:rsidRPr="003D3263">
        <w:rPr>
          <w:rFonts w:ascii="Times New Roman" w:hAnsi="Times New Roman"/>
        </w:rPr>
        <w:t xml:space="preserve"> Všetky dodatky budú označené poradovými číslami a podpísané osobami oprávnenými konať vo veciach tejto zmluvy.</w:t>
      </w:r>
      <w:r w:rsidRPr="003D3263">
        <w:rPr>
          <w:rFonts w:ascii="Times New Roman" w:hAnsi="Times New Roman"/>
        </w:rPr>
        <w:t xml:space="preserve"> </w:t>
      </w:r>
    </w:p>
    <w:p w:rsidR="00EE4F91" w:rsidRPr="003D3263" w:rsidRDefault="00EE4F91" w:rsidP="00EE4F91">
      <w:pPr>
        <w:spacing w:after="0" w:line="240" w:lineRule="auto"/>
        <w:ind w:left="720"/>
        <w:jc w:val="both"/>
        <w:rPr>
          <w:rFonts w:ascii="Times New Roman" w:hAnsi="Times New Roman"/>
        </w:rPr>
      </w:pPr>
    </w:p>
    <w:p w:rsidR="00D564AA" w:rsidRDefault="00A91A0B" w:rsidP="00B1246B">
      <w:pPr>
        <w:numPr>
          <w:ilvl w:val="0"/>
          <w:numId w:val="17"/>
        </w:numPr>
        <w:spacing w:after="0" w:line="240" w:lineRule="auto"/>
        <w:jc w:val="both"/>
        <w:rPr>
          <w:rFonts w:ascii="Times New Roman" w:hAnsi="Times New Roman"/>
        </w:rPr>
      </w:pPr>
      <w:r w:rsidRPr="003D3263">
        <w:rPr>
          <w:rFonts w:ascii="Times New Roman" w:hAnsi="Times New Roman"/>
        </w:rPr>
        <w:t xml:space="preserve">Zmluva je vyhotovená v piatich prvopisoch z toho tri pre </w:t>
      </w:r>
      <w:r w:rsidR="00E47300" w:rsidRPr="003D3263">
        <w:rPr>
          <w:rFonts w:ascii="Times New Roman" w:hAnsi="Times New Roman"/>
        </w:rPr>
        <w:t>odberateľa a dv</w:t>
      </w:r>
      <w:r w:rsidR="00D564AA" w:rsidRPr="003D3263">
        <w:rPr>
          <w:rFonts w:ascii="Times New Roman" w:hAnsi="Times New Roman"/>
        </w:rPr>
        <w:t>a</w:t>
      </w:r>
      <w:r w:rsidR="00E47300" w:rsidRPr="003D3263">
        <w:rPr>
          <w:rFonts w:ascii="Times New Roman" w:hAnsi="Times New Roman"/>
        </w:rPr>
        <w:t xml:space="preserve"> pre dodávateľa</w:t>
      </w:r>
      <w:r w:rsidRPr="003D3263">
        <w:rPr>
          <w:rFonts w:ascii="Times New Roman" w:hAnsi="Times New Roman"/>
        </w:rPr>
        <w:t>.</w:t>
      </w:r>
      <w:r w:rsidR="00E47300" w:rsidRPr="003D3263">
        <w:rPr>
          <w:rFonts w:ascii="Times New Roman" w:hAnsi="Times New Roman"/>
        </w:rPr>
        <w:t xml:space="preserve"> </w:t>
      </w:r>
    </w:p>
    <w:p w:rsidR="00EE4F91" w:rsidRPr="003D3263" w:rsidRDefault="00EE4F91" w:rsidP="00EE4F91">
      <w:pPr>
        <w:spacing w:after="0" w:line="240" w:lineRule="auto"/>
        <w:ind w:left="720"/>
        <w:jc w:val="both"/>
        <w:rPr>
          <w:rFonts w:ascii="Times New Roman" w:hAnsi="Times New Roman"/>
        </w:rPr>
      </w:pPr>
    </w:p>
    <w:p w:rsidR="00D564AA" w:rsidRPr="003D3263" w:rsidRDefault="00D564AA" w:rsidP="00B1246B">
      <w:pPr>
        <w:numPr>
          <w:ilvl w:val="0"/>
          <w:numId w:val="17"/>
        </w:numPr>
        <w:spacing w:after="0" w:line="240" w:lineRule="auto"/>
        <w:jc w:val="both"/>
        <w:rPr>
          <w:rFonts w:ascii="Times New Roman" w:hAnsi="Times New Roman"/>
        </w:rPr>
      </w:pPr>
      <w:r w:rsidRPr="003D3263">
        <w:rPr>
          <w:rFonts w:ascii="Times New Roman" w:hAnsi="Times New Roman"/>
        </w:rPr>
        <w:t>Zmluvné strany sa dohodli, že práva a povinnosti, ktoré nie sú upravené touto zmluvou, VOP a Prevádzkovým poriadkom PDS sa v zmysle § 262 Obchodného zákonníka spravujú týmto zákonom. Zmluvné strany sa dohodli, že prípadné spory budú riešiť predovšetkým dohodou. Ak pri riešení sporov nedôjde k dohode spor bude riešený súdnou cestou.</w:t>
      </w:r>
    </w:p>
    <w:p w:rsidR="00E47300" w:rsidRPr="003D3263" w:rsidRDefault="00E47300" w:rsidP="00B1246B">
      <w:pPr>
        <w:numPr>
          <w:ilvl w:val="0"/>
          <w:numId w:val="17"/>
        </w:numPr>
        <w:spacing w:after="0" w:line="240" w:lineRule="auto"/>
        <w:jc w:val="both"/>
        <w:rPr>
          <w:rFonts w:ascii="Times New Roman" w:hAnsi="Times New Roman"/>
        </w:rPr>
      </w:pPr>
      <w:r w:rsidRPr="003D3263">
        <w:rPr>
          <w:rFonts w:ascii="Times New Roman" w:hAnsi="Times New Roman"/>
        </w:rPr>
        <w:t>Zmluvné strany vyhlasujú, že si túto zmluvu pred jej podpisom prečítali, že bola uzavretá po ich vzájomnej dohode podľa ich slobodnej vôle, určite, vážne a zrozumiteľne, bez tiesne a nápadne nevýhodných podmienok, čo potvrdzujú svojimi podpismi.</w:t>
      </w:r>
    </w:p>
    <w:p w:rsidR="00A91A0B" w:rsidRPr="003D3263" w:rsidRDefault="00A91A0B" w:rsidP="00A91A0B">
      <w:pPr>
        <w:spacing w:after="0" w:line="240" w:lineRule="auto"/>
        <w:jc w:val="both"/>
        <w:rPr>
          <w:rFonts w:ascii="Times New Roman" w:hAnsi="Times New Roman"/>
        </w:rPr>
      </w:pPr>
    </w:p>
    <w:p w:rsidR="000F68BB" w:rsidRPr="003D3263" w:rsidRDefault="000F68BB" w:rsidP="00A91A0B">
      <w:pPr>
        <w:jc w:val="both"/>
        <w:rPr>
          <w:rFonts w:ascii="Times New Roman" w:hAnsi="Times New Roman"/>
        </w:rPr>
      </w:pPr>
    </w:p>
    <w:p w:rsidR="000F68BB" w:rsidRPr="003D3263" w:rsidRDefault="000F68BB" w:rsidP="00A91A0B">
      <w:pPr>
        <w:jc w:val="both"/>
        <w:rPr>
          <w:rFonts w:ascii="Times New Roman" w:hAnsi="Times New Roman"/>
        </w:rPr>
      </w:pPr>
    </w:p>
    <w:p w:rsidR="00985C5A" w:rsidRPr="003D3263" w:rsidRDefault="00985C5A" w:rsidP="00A91A0B">
      <w:pPr>
        <w:jc w:val="both"/>
        <w:rPr>
          <w:rFonts w:ascii="Times New Roman" w:hAnsi="Times New Roman"/>
        </w:rPr>
      </w:pPr>
      <w:r w:rsidRPr="003D3263">
        <w:rPr>
          <w:rFonts w:ascii="Times New Roman" w:hAnsi="Times New Roman"/>
        </w:rPr>
        <w:t xml:space="preserve">V Partizánskom, dňa: </w:t>
      </w:r>
    </w:p>
    <w:p w:rsidR="000F68BB" w:rsidRPr="003D3263" w:rsidRDefault="000F68BB" w:rsidP="00985C5A">
      <w:pPr>
        <w:jc w:val="both"/>
        <w:rPr>
          <w:rFonts w:ascii="Times New Roman" w:hAnsi="Times New Roman"/>
        </w:rPr>
      </w:pPr>
    </w:p>
    <w:p w:rsidR="00985C5A" w:rsidRPr="003D3263" w:rsidRDefault="00985C5A" w:rsidP="00985C5A">
      <w:pPr>
        <w:jc w:val="both"/>
        <w:rPr>
          <w:rFonts w:ascii="Times New Roman" w:hAnsi="Times New Roman"/>
          <w:bCs/>
        </w:rPr>
      </w:pPr>
      <w:r w:rsidRPr="003D3263">
        <w:rPr>
          <w:rFonts w:ascii="Times New Roman" w:hAnsi="Times New Roman"/>
        </w:rPr>
        <w:t>Za odberateľa</w:t>
      </w:r>
      <w:r w:rsidRPr="003D3263">
        <w:rPr>
          <w:rFonts w:ascii="Times New Roman" w:hAnsi="Times New Roman"/>
        </w:rPr>
        <w:tab/>
      </w:r>
      <w:r w:rsidRPr="003D3263">
        <w:rPr>
          <w:rFonts w:ascii="Times New Roman" w:hAnsi="Times New Roman"/>
        </w:rPr>
        <w:tab/>
      </w:r>
      <w:r w:rsidRPr="003D3263">
        <w:rPr>
          <w:rFonts w:ascii="Times New Roman" w:hAnsi="Times New Roman"/>
        </w:rPr>
        <w:tab/>
      </w:r>
      <w:r w:rsidRPr="003D3263">
        <w:rPr>
          <w:rFonts w:ascii="Times New Roman" w:hAnsi="Times New Roman"/>
        </w:rPr>
        <w:tab/>
      </w:r>
      <w:r w:rsidRPr="003D3263">
        <w:rPr>
          <w:rFonts w:ascii="Times New Roman" w:hAnsi="Times New Roman"/>
        </w:rPr>
        <w:tab/>
      </w:r>
      <w:r w:rsidR="000F68BB" w:rsidRPr="003D3263">
        <w:rPr>
          <w:rFonts w:ascii="Times New Roman" w:hAnsi="Times New Roman"/>
        </w:rPr>
        <w:t xml:space="preserve">    </w:t>
      </w:r>
      <w:r w:rsidRPr="003D3263">
        <w:rPr>
          <w:rFonts w:ascii="Times New Roman" w:hAnsi="Times New Roman"/>
        </w:rPr>
        <w:t>Za dodávateľa</w:t>
      </w:r>
      <w:r w:rsidRPr="003D3263">
        <w:rPr>
          <w:rFonts w:ascii="Times New Roman" w:hAnsi="Times New Roman"/>
          <w:bCs/>
        </w:rPr>
        <w:t xml:space="preserve">     </w:t>
      </w:r>
    </w:p>
    <w:p w:rsidR="00985C5A" w:rsidRPr="003D3263" w:rsidRDefault="00985C5A" w:rsidP="00985C5A">
      <w:pPr>
        <w:jc w:val="both"/>
        <w:rPr>
          <w:rFonts w:ascii="Times New Roman" w:hAnsi="Times New Roman"/>
          <w:bCs/>
        </w:rPr>
      </w:pPr>
      <w:r w:rsidRPr="003D3263">
        <w:rPr>
          <w:rFonts w:ascii="Times New Roman" w:hAnsi="Times New Roman"/>
          <w:bCs/>
        </w:rPr>
        <w:t>..................................................</w:t>
      </w:r>
      <w:r w:rsidRPr="003D3263">
        <w:rPr>
          <w:rFonts w:ascii="Times New Roman" w:hAnsi="Times New Roman"/>
          <w:bCs/>
        </w:rPr>
        <w:tab/>
      </w:r>
      <w:r w:rsidRPr="003D3263">
        <w:rPr>
          <w:rFonts w:ascii="Times New Roman" w:hAnsi="Times New Roman"/>
          <w:bCs/>
        </w:rPr>
        <w:tab/>
      </w:r>
      <w:r w:rsidRPr="003D3263">
        <w:rPr>
          <w:rFonts w:ascii="Times New Roman" w:hAnsi="Times New Roman"/>
          <w:bCs/>
        </w:rPr>
        <w:tab/>
        <w:t xml:space="preserve">    ..............................................</w:t>
      </w:r>
    </w:p>
    <w:p w:rsidR="00985C5A" w:rsidRPr="003D3263" w:rsidRDefault="00985C5A" w:rsidP="00A91A0B">
      <w:pPr>
        <w:jc w:val="both"/>
        <w:rPr>
          <w:rFonts w:ascii="Times New Roman" w:hAnsi="Times New Roman"/>
          <w:bCs/>
        </w:rPr>
      </w:pPr>
      <w:r w:rsidRPr="003D3263">
        <w:rPr>
          <w:rFonts w:ascii="Times New Roman" w:hAnsi="Times New Roman"/>
          <w:bCs/>
        </w:rPr>
        <w:t>doc.</w:t>
      </w:r>
      <w:r w:rsidRPr="003D3263">
        <w:rPr>
          <w:rFonts w:ascii="Times New Roman" w:hAnsi="Times New Roman"/>
          <w:b/>
          <w:bCs/>
        </w:rPr>
        <w:t xml:space="preserve"> </w:t>
      </w:r>
      <w:r w:rsidRPr="003D3263">
        <w:rPr>
          <w:rFonts w:ascii="Times New Roman" w:hAnsi="Times New Roman"/>
          <w:bCs/>
        </w:rPr>
        <w:t xml:space="preserve">PaedDr. Jozef Božik, PhD. </w:t>
      </w:r>
    </w:p>
    <w:p w:rsidR="00985C5A" w:rsidRPr="003D3263" w:rsidRDefault="000F68BB" w:rsidP="00A91A0B">
      <w:pPr>
        <w:jc w:val="both"/>
        <w:rPr>
          <w:rFonts w:ascii="Times New Roman" w:hAnsi="Times New Roman"/>
        </w:rPr>
      </w:pPr>
      <w:r w:rsidRPr="003D3263">
        <w:rPr>
          <w:rFonts w:ascii="Times New Roman" w:hAnsi="Times New Roman"/>
          <w:bCs/>
        </w:rPr>
        <w:t xml:space="preserve">            </w:t>
      </w:r>
      <w:r w:rsidR="00985C5A" w:rsidRPr="003D3263">
        <w:rPr>
          <w:rFonts w:ascii="Times New Roman" w:hAnsi="Times New Roman"/>
          <w:bCs/>
        </w:rPr>
        <w:t>primátor mesta</w:t>
      </w:r>
    </w:p>
    <w:p w:rsidR="00BC3725" w:rsidRPr="003D3263" w:rsidRDefault="00BC3725" w:rsidP="00A91A0B">
      <w:pPr>
        <w:pStyle w:val="Default"/>
        <w:jc w:val="center"/>
        <w:rPr>
          <w:i/>
          <w:color w:val="auto"/>
          <w:sz w:val="22"/>
          <w:szCs w:val="22"/>
        </w:rPr>
      </w:pPr>
    </w:p>
    <w:p w:rsidR="009B0047" w:rsidRPr="003D3263" w:rsidRDefault="009B0047" w:rsidP="00A91A0B">
      <w:pPr>
        <w:pStyle w:val="Default"/>
        <w:jc w:val="center"/>
        <w:rPr>
          <w:i/>
          <w:color w:val="auto"/>
          <w:sz w:val="22"/>
          <w:szCs w:val="22"/>
        </w:rPr>
      </w:pPr>
    </w:p>
    <w:p w:rsidR="009B0047" w:rsidRPr="003D3263" w:rsidRDefault="009B0047" w:rsidP="00A91A0B">
      <w:pPr>
        <w:pStyle w:val="Default"/>
        <w:jc w:val="center"/>
        <w:rPr>
          <w:i/>
          <w:color w:val="auto"/>
          <w:sz w:val="22"/>
          <w:szCs w:val="22"/>
        </w:rPr>
      </w:pPr>
    </w:p>
    <w:p w:rsidR="009B0047" w:rsidRPr="003D3263" w:rsidRDefault="009B0047" w:rsidP="00A91A0B">
      <w:pPr>
        <w:pStyle w:val="Default"/>
        <w:jc w:val="center"/>
        <w:rPr>
          <w:i/>
          <w:color w:val="auto"/>
          <w:sz w:val="22"/>
          <w:szCs w:val="22"/>
        </w:rPr>
      </w:pPr>
    </w:p>
    <w:p w:rsidR="009B0047" w:rsidRPr="003D3263" w:rsidRDefault="009B0047" w:rsidP="00A91A0B">
      <w:pPr>
        <w:pStyle w:val="Default"/>
        <w:jc w:val="center"/>
        <w:rPr>
          <w:i/>
          <w:color w:val="auto"/>
          <w:sz w:val="22"/>
          <w:szCs w:val="22"/>
        </w:rPr>
      </w:pPr>
    </w:p>
    <w:p w:rsidR="009B0047" w:rsidRPr="003D3263" w:rsidRDefault="009B0047" w:rsidP="00A91A0B">
      <w:pPr>
        <w:pStyle w:val="Default"/>
        <w:jc w:val="center"/>
        <w:rPr>
          <w:i/>
          <w:color w:val="auto"/>
          <w:sz w:val="22"/>
          <w:szCs w:val="22"/>
        </w:rPr>
      </w:pPr>
    </w:p>
    <w:p w:rsidR="009B0047" w:rsidRPr="003D3263" w:rsidRDefault="009B0047" w:rsidP="00A91A0B">
      <w:pPr>
        <w:pStyle w:val="Default"/>
        <w:jc w:val="center"/>
        <w:rPr>
          <w:i/>
          <w:color w:val="auto"/>
          <w:sz w:val="22"/>
          <w:szCs w:val="22"/>
        </w:rPr>
      </w:pPr>
    </w:p>
    <w:p w:rsidR="009B0047" w:rsidRPr="003D3263" w:rsidRDefault="009B0047" w:rsidP="00A91A0B">
      <w:pPr>
        <w:pStyle w:val="Default"/>
        <w:jc w:val="center"/>
        <w:rPr>
          <w:i/>
          <w:color w:val="auto"/>
          <w:sz w:val="22"/>
          <w:szCs w:val="22"/>
        </w:rPr>
      </w:pPr>
    </w:p>
    <w:p w:rsidR="009B0047" w:rsidRPr="003D3263" w:rsidRDefault="009B0047" w:rsidP="00A91A0B">
      <w:pPr>
        <w:pStyle w:val="Default"/>
        <w:jc w:val="center"/>
        <w:rPr>
          <w:i/>
          <w:color w:val="auto"/>
          <w:sz w:val="22"/>
          <w:szCs w:val="22"/>
        </w:rPr>
      </w:pPr>
    </w:p>
    <w:p w:rsidR="009B0047" w:rsidRPr="003D3263" w:rsidRDefault="009B0047" w:rsidP="00A91A0B">
      <w:pPr>
        <w:pStyle w:val="Default"/>
        <w:jc w:val="center"/>
        <w:rPr>
          <w:i/>
          <w:color w:val="auto"/>
          <w:sz w:val="22"/>
          <w:szCs w:val="22"/>
        </w:rPr>
      </w:pPr>
    </w:p>
    <w:p w:rsidR="009B0047" w:rsidRPr="003D3263" w:rsidRDefault="009B0047" w:rsidP="00A91A0B">
      <w:pPr>
        <w:pStyle w:val="Default"/>
        <w:jc w:val="center"/>
        <w:rPr>
          <w:i/>
          <w:color w:val="auto"/>
          <w:sz w:val="22"/>
          <w:szCs w:val="22"/>
        </w:rPr>
      </w:pPr>
    </w:p>
    <w:p w:rsidR="009B0047" w:rsidRPr="003D3263" w:rsidRDefault="009B0047" w:rsidP="00A91A0B">
      <w:pPr>
        <w:pStyle w:val="Default"/>
        <w:jc w:val="center"/>
        <w:rPr>
          <w:i/>
          <w:color w:val="auto"/>
          <w:sz w:val="22"/>
          <w:szCs w:val="22"/>
        </w:rPr>
      </w:pPr>
    </w:p>
    <w:p w:rsidR="009B0047" w:rsidRPr="003D3263" w:rsidRDefault="009B0047" w:rsidP="00A91A0B">
      <w:pPr>
        <w:pStyle w:val="Default"/>
        <w:jc w:val="center"/>
        <w:rPr>
          <w:i/>
          <w:color w:val="auto"/>
          <w:sz w:val="22"/>
          <w:szCs w:val="22"/>
        </w:rPr>
      </w:pPr>
    </w:p>
    <w:p w:rsidR="009B0047" w:rsidRPr="003D3263" w:rsidRDefault="009B0047" w:rsidP="00A91A0B">
      <w:pPr>
        <w:pStyle w:val="Default"/>
        <w:jc w:val="center"/>
        <w:rPr>
          <w:i/>
          <w:color w:val="auto"/>
          <w:sz w:val="22"/>
          <w:szCs w:val="22"/>
        </w:rPr>
      </w:pPr>
    </w:p>
    <w:p w:rsidR="00EC2A1F" w:rsidRPr="003D3263" w:rsidRDefault="00EC2A1F" w:rsidP="008B16ED">
      <w:pPr>
        <w:pStyle w:val="Default"/>
        <w:jc w:val="both"/>
        <w:rPr>
          <w:b/>
          <w:color w:val="auto"/>
          <w:sz w:val="22"/>
          <w:szCs w:val="22"/>
        </w:rPr>
      </w:pPr>
      <w:r w:rsidRPr="003D3263">
        <w:rPr>
          <w:b/>
          <w:color w:val="auto"/>
          <w:sz w:val="22"/>
          <w:szCs w:val="22"/>
        </w:rPr>
        <w:t>Príloha č. 1</w:t>
      </w:r>
    </w:p>
    <w:p w:rsidR="00EC2A1F" w:rsidRPr="003D3263" w:rsidRDefault="00EC2A1F" w:rsidP="008B16ED">
      <w:pPr>
        <w:pStyle w:val="Default"/>
        <w:jc w:val="both"/>
        <w:rPr>
          <w:b/>
          <w:color w:val="auto"/>
          <w:sz w:val="22"/>
          <w:szCs w:val="22"/>
        </w:rPr>
      </w:pPr>
    </w:p>
    <w:p w:rsidR="00EC2A1F" w:rsidRPr="003D3263" w:rsidRDefault="00EC2A1F" w:rsidP="008B16ED">
      <w:pPr>
        <w:pStyle w:val="Default"/>
        <w:jc w:val="both"/>
        <w:rPr>
          <w:b/>
          <w:color w:val="auto"/>
          <w:sz w:val="22"/>
          <w:szCs w:val="22"/>
        </w:rPr>
      </w:pPr>
    </w:p>
    <w:tbl>
      <w:tblPr>
        <w:tblW w:w="9284" w:type="dxa"/>
        <w:tblInd w:w="-72" w:type="dxa"/>
        <w:tblCellMar>
          <w:left w:w="70" w:type="dxa"/>
          <w:right w:w="70" w:type="dxa"/>
        </w:tblCellMar>
        <w:tblLook w:val="04A0" w:firstRow="1" w:lastRow="0" w:firstColumn="1" w:lastColumn="0" w:noHBand="0" w:noVBand="1"/>
      </w:tblPr>
      <w:tblGrid>
        <w:gridCol w:w="565"/>
        <w:gridCol w:w="2119"/>
        <w:gridCol w:w="894"/>
        <w:gridCol w:w="2566"/>
        <w:gridCol w:w="1028"/>
        <w:gridCol w:w="1125"/>
        <w:gridCol w:w="987"/>
      </w:tblGrid>
      <w:tr w:rsidR="001918D1" w:rsidRPr="00BA3BC1" w:rsidTr="00D4094C">
        <w:trPr>
          <w:trHeight w:val="300"/>
        </w:trPr>
        <w:tc>
          <w:tcPr>
            <w:tcW w:w="565" w:type="dxa"/>
            <w:tcBorders>
              <w:top w:val="single" w:sz="4" w:space="0" w:color="auto"/>
              <w:left w:val="single" w:sz="4" w:space="0" w:color="auto"/>
              <w:bottom w:val="single" w:sz="4" w:space="0" w:color="auto"/>
              <w:right w:val="single" w:sz="4" w:space="0" w:color="000000"/>
            </w:tcBorders>
          </w:tcPr>
          <w:p w:rsidR="001918D1" w:rsidRPr="00BA3BC1" w:rsidRDefault="001918D1" w:rsidP="00D4094C">
            <w:pPr>
              <w:spacing w:after="0" w:line="240" w:lineRule="auto"/>
              <w:jc w:val="center"/>
              <w:rPr>
                <w:rFonts w:ascii="Times New Roman" w:eastAsia="Times New Roman" w:hAnsi="Times New Roman"/>
                <w:b/>
                <w:bCs/>
                <w:color w:val="000000"/>
                <w:lang w:eastAsia="sk-SK"/>
              </w:rPr>
            </w:pPr>
          </w:p>
        </w:tc>
        <w:tc>
          <w:tcPr>
            <w:tcW w:w="3013" w:type="dxa"/>
            <w:gridSpan w:val="2"/>
            <w:vMerge w:val="restart"/>
            <w:tcBorders>
              <w:top w:val="single" w:sz="4" w:space="0" w:color="auto"/>
              <w:left w:val="single" w:sz="4" w:space="0" w:color="auto"/>
              <w:bottom w:val="nil"/>
              <w:right w:val="single" w:sz="4" w:space="0" w:color="000000"/>
            </w:tcBorders>
            <w:shd w:val="clear" w:color="auto" w:fill="auto"/>
            <w:noWrap/>
            <w:vAlign w:val="center"/>
            <w:hideMark/>
          </w:tcPr>
          <w:p w:rsidR="001918D1" w:rsidRPr="00BA3BC1" w:rsidRDefault="001918D1" w:rsidP="00D4094C">
            <w:pPr>
              <w:spacing w:after="0" w:line="240" w:lineRule="auto"/>
              <w:jc w:val="center"/>
              <w:rPr>
                <w:rFonts w:ascii="Times New Roman" w:eastAsia="Times New Roman" w:hAnsi="Times New Roman"/>
                <w:b/>
                <w:bCs/>
                <w:color w:val="000000"/>
                <w:lang w:eastAsia="sk-SK"/>
              </w:rPr>
            </w:pPr>
            <w:r w:rsidRPr="00BA3BC1">
              <w:rPr>
                <w:rFonts w:ascii="Times New Roman" w:eastAsia="Times New Roman" w:hAnsi="Times New Roman"/>
                <w:b/>
                <w:bCs/>
                <w:color w:val="000000"/>
                <w:lang w:eastAsia="sk-SK"/>
              </w:rPr>
              <w:t>miesto spotreby (adresa)</w:t>
            </w:r>
          </w:p>
        </w:tc>
        <w:tc>
          <w:tcPr>
            <w:tcW w:w="2566" w:type="dxa"/>
            <w:tcBorders>
              <w:top w:val="single" w:sz="4" w:space="0" w:color="auto"/>
              <w:left w:val="nil"/>
              <w:bottom w:val="nil"/>
              <w:right w:val="single" w:sz="4" w:space="0" w:color="auto"/>
            </w:tcBorders>
            <w:shd w:val="clear" w:color="auto" w:fill="auto"/>
            <w:noWrap/>
            <w:vAlign w:val="bottom"/>
            <w:hideMark/>
          </w:tcPr>
          <w:p w:rsidR="001918D1" w:rsidRPr="00BA3BC1" w:rsidRDefault="001918D1" w:rsidP="00D4094C">
            <w:pPr>
              <w:spacing w:after="0" w:line="240" w:lineRule="auto"/>
              <w:rPr>
                <w:rFonts w:ascii="Times New Roman" w:eastAsia="Times New Roman" w:hAnsi="Times New Roman"/>
                <w:b/>
                <w:bCs/>
                <w:color w:val="000000"/>
                <w:lang w:eastAsia="sk-SK"/>
              </w:rPr>
            </w:pPr>
            <w:r w:rsidRPr="00BA3BC1">
              <w:rPr>
                <w:rFonts w:ascii="Times New Roman" w:eastAsia="Times New Roman" w:hAnsi="Times New Roman"/>
                <w:b/>
                <w:bCs/>
                <w:color w:val="000000"/>
                <w:lang w:eastAsia="sk-SK"/>
              </w:rPr>
              <w:t> </w:t>
            </w:r>
          </w:p>
        </w:tc>
        <w:tc>
          <w:tcPr>
            <w:tcW w:w="1028" w:type="dxa"/>
            <w:tcBorders>
              <w:top w:val="single" w:sz="4" w:space="0" w:color="auto"/>
              <w:left w:val="nil"/>
              <w:bottom w:val="nil"/>
              <w:right w:val="single" w:sz="4" w:space="0" w:color="auto"/>
            </w:tcBorders>
            <w:shd w:val="clear" w:color="auto" w:fill="auto"/>
            <w:noWrap/>
            <w:vAlign w:val="bottom"/>
            <w:hideMark/>
          </w:tcPr>
          <w:p w:rsidR="001918D1" w:rsidRPr="00BA3BC1" w:rsidRDefault="001918D1" w:rsidP="00D4094C">
            <w:pPr>
              <w:spacing w:after="0" w:line="240" w:lineRule="auto"/>
              <w:jc w:val="center"/>
              <w:rPr>
                <w:rFonts w:ascii="Times New Roman" w:eastAsia="Times New Roman" w:hAnsi="Times New Roman"/>
                <w:b/>
                <w:bCs/>
                <w:color w:val="000000"/>
                <w:lang w:eastAsia="sk-SK"/>
              </w:rPr>
            </w:pPr>
            <w:r w:rsidRPr="00BA3BC1">
              <w:rPr>
                <w:rFonts w:ascii="Times New Roman" w:eastAsia="Times New Roman" w:hAnsi="Times New Roman"/>
                <w:b/>
                <w:bCs/>
                <w:color w:val="000000"/>
                <w:lang w:eastAsia="sk-SK"/>
              </w:rPr>
              <w:t>veľkosť</w:t>
            </w:r>
          </w:p>
        </w:tc>
        <w:tc>
          <w:tcPr>
            <w:tcW w:w="1125" w:type="dxa"/>
            <w:tcBorders>
              <w:top w:val="single" w:sz="4" w:space="0" w:color="auto"/>
              <w:left w:val="nil"/>
              <w:bottom w:val="nil"/>
              <w:right w:val="single" w:sz="4" w:space="0" w:color="auto"/>
            </w:tcBorders>
            <w:shd w:val="clear" w:color="auto" w:fill="auto"/>
            <w:noWrap/>
            <w:vAlign w:val="bottom"/>
            <w:hideMark/>
          </w:tcPr>
          <w:p w:rsidR="001918D1" w:rsidRPr="00BA3BC1" w:rsidRDefault="001918D1" w:rsidP="00D4094C">
            <w:pPr>
              <w:spacing w:after="0" w:line="240" w:lineRule="auto"/>
              <w:rPr>
                <w:rFonts w:ascii="Times New Roman" w:eastAsia="Times New Roman" w:hAnsi="Times New Roman"/>
                <w:b/>
                <w:bCs/>
                <w:color w:val="000000"/>
                <w:lang w:eastAsia="sk-SK"/>
              </w:rPr>
            </w:pPr>
          </w:p>
        </w:tc>
        <w:tc>
          <w:tcPr>
            <w:tcW w:w="987" w:type="dxa"/>
            <w:tcBorders>
              <w:top w:val="single" w:sz="4" w:space="0" w:color="auto"/>
              <w:left w:val="nil"/>
              <w:bottom w:val="nil"/>
              <w:right w:val="single" w:sz="4" w:space="0" w:color="auto"/>
            </w:tcBorders>
          </w:tcPr>
          <w:p w:rsidR="001918D1" w:rsidRPr="00BA3BC1" w:rsidRDefault="001918D1" w:rsidP="00D4094C">
            <w:pPr>
              <w:spacing w:after="0" w:line="240" w:lineRule="auto"/>
              <w:jc w:val="center"/>
              <w:rPr>
                <w:rFonts w:ascii="Times New Roman" w:eastAsia="Times New Roman" w:hAnsi="Times New Roman"/>
                <w:b/>
                <w:bCs/>
                <w:color w:val="000000"/>
                <w:lang w:eastAsia="sk-SK"/>
              </w:rPr>
            </w:pPr>
            <w:r w:rsidRPr="00BA3BC1">
              <w:rPr>
                <w:rFonts w:ascii="Times New Roman" w:eastAsia="Times New Roman" w:hAnsi="Times New Roman"/>
                <w:b/>
                <w:bCs/>
                <w:color w:val="000000"/>
                <w:lang w:eastAsia="sk-SK"/>
              </w:rPr>
              <w:t>Ročný odpočet/</w:t>
            </w:r>
          </w:p>
        </w:tc>
      </w:tr>
      <w:tr w:rsidR="001918D1" w:rsidRPr="00BA3BC1" w:rsidTr="00D4094C">
        <w:trPr>
          <w:trHeight w:val="300"/>
        </w:trPr>
        <w:tc>
          <w:tcPr>
            <w:tcW w:w="565" w:type="dxa"/>
            <w:tcBorders>
              <w:top w:val="single" w:sz="4" w:space="0" w:color="auto"/>
              <w:left w:val="single" w:sz="4" w:space="0" w:color="auto"/>
              <w:right w:val="single" w:sz="4" w:space="0" w:color="000000"/>
            </w:tcBorders>
          </w:tcPr>
          <w:p w:rsidR="001918D1" w:rsidRPr="00BA3BC1" w:rsidRDefault="001918D1" w:rsidP="00D4094C">
            <w:pPr>
              <w:spacing w:after="0" w:line="240" w:lineRule="auto"/>
              <w:rPr>
                <w:rFonts w:ascii="Times New Roman" w:eastAsia="Times New Roman" w:hAnsi="Times New Roman"/>
                <w:b/>
                <w:bCs/>
                <w:color w:val="000000"/>
                <w:lang w:eastAsia="sk-SK"/>
              </w:rPr>
            </w:pPr>
            <w:r w:rsidRPr="00BA3BC1">
              <w:rPr>
                <w:rFonts w:ascii="Times New Roman" w:eastAsia="Times New Roman" w:hAnsi="Times New Roman"/>
                <w:b/>
                <w:bCs/>
                <w:color w:val="000000"/>
                <w:lang w:eastAsia="sk-SK"/>
              </w:rPr>
              <w:t>P.Č.</w:t>
            </w:r>
          </w:p>
        </w:tc>
        <w:tc>
          <w:tcPr>
            <w:tcW w:w="3013" w:type="dxa"/>
            <w:gridSpan w:val="2"/>
            <w:vMerge/>
            <w:tcBorders>
              <w:top w:val="single" w:sz="4" w:space="0" w:color="auto"/>
              <w:left w:val="single" w:sz="4" w:space="0" w:color="auto"/>
              <w:bottom w:val="nil"/>
              <w:right w:val="single" w:sz="4" w:space="0" w:color="000000"/>
            </w:tcBorders>
            <w:vAlign w:val="center"/>
            <w:hideMark/>
          </w:tcPr>
          <w:p w:rsidR="001918D1" w:rsidRPr="00BA3BC1" w:rsidRDefault="001918D1" w:rsidP="00D4094C">
            <w:pPr>
              <w:spacing w:after="0" w:line="240" w:lineRule="auto"/>
              <w:rPr>
                <w:rFonts w:ascii="Times New Roman" w:eastAsia="Times New Roman" w:hAnsi="Times New Roman"/>
                <w:b/>
                <w:bCs/>
                <w:color w:val="000000"/>
                <w:lang w:eastAsia="sk-SK"/>
              </w:rPr>
            </w:pPr>
          </w:p>
        </w:tc>
        <w:tc>
          <w:tcPr>
            <w:tcW w:w="2566" w:type="dxa"/>
            <w:tcBorders>
              <w:top w:val="nil"/>
              <w:left w:val="nil"/>
              <w:bottom w:val="nil"/>
              <w:right w:val="single" w:sz="4" w:space="0" w:color="auto"/>
            </w:tcBorders>
            <w:shd w:val="clear" w:color="auto" w:fill="auto"/>
            <w:noWrap/>
            <w:vAlign w:val="bottom"/>
            <w:hideMark/>
          </w:tcPr>
          <w:p w:rsidR="001918D1" w:rsidRPr="00BA3BC1" w:rsidRDefault="001918D1" w:rsidP="00D4094C">
            <w:pPr>
              <w:spacing w:after="0" w:line="240" w:lineRule="auto"/>
              <w:jc w:val="center"/>
              <w:rPr>
                <w:rFonts w:ascii="Times New Roman" w:eastAsia="Times New Roman" w:hAnsi="Times New Roman"/>
                <w:b/>
                <w:bCs/>
                <w:color w:val="000000"/>
                <w:lang w:eastAsia="sk-SK"/>
              </w:rPr>
            </w:pPr>
            <w:r w:rsidRPr="00BA3BC1">
              <w:rPr>
                <w:rFonts w:ascii="Times New Roman" w:eastAsia="Times New Roman" w:hAnsi="Times New Roman"/>
                <w:b/>
                <w:bCs/>
                <w:color w:val="000000"/>
                <w:lang w:eastAsia="sk-SK"/>
              </w:rPr>
              <w:t>EIC KÓD</w:t>
            </w:r>
          </w:p>
        </w:tc>
        <w:tc>
          <w:tcPr>
            <w:tcW w:w="1028" w:type="dxa"/>
            <w:tcBorders>
              <w:top w:val="nil"/>
              <w:left w:val="nil"/>
              <w:bottom w:val="nil"/>
              <w:right w:val="single" w:sz="4" w:space="0" w:color="auto"/>
            </w:tcBorders>
            <w:shd w:val="clear" w:color="auto" w:fill="auto"/>
            <w:noWrap/>
            <w:vAlign w:val="bottom"/>
            <w:hideMark/>
          </w:tcPr>
          <w:p w:rsidR="001918D1" w:rsidRPr="00BA3BC1" w:rsidRDefault="001918D1" w:rsidP="00D4094C">
            <w:pPr>
              <w:spacing w:after="0" w:line="240" w:lineRule="auto"/>
              <w:jc w:val="center"/>
              <w:rPr>
                <w:rFonts w:ascii="Times New Roman" w:eastAsia="Times New Roman" w:hAnsi="Times New Roman"/>
                <w:b/>
                <w:bCs/>
                <w:color w:val="000000"/>
                <w:lang w:eastAsia="sk-SK"/>
              </w:rPr>
            </w:pPr>
            <w:r w:rsidRPr="00BA3BC1">
              <w:rPr>
                <w:rFonts w:ascii="Times New Roman" w:eastAsia="Times New Roman" w:hAnsi="Times New Roman"/>
                <w:b/>
                <w:bCs/>
                <w:color w:val="000000"/>
                <w:lang w:eastAsia="sk-SK"/>
              </w:rPr>
              <w:t>ističa</w:t>
            </w:r>
          </w:p>
        </w:tc>
        <w:tc>
          <w:tcPr>
            <w:tcW w:w="1125" w:type="dxa"/>
            <w:tcBorders>
              <w:top w:val="nil"/>
              <w:left w:val="nil"/>
              <w:bottom w:val="nil"/>
              <w:right w:val="single" w:sz="4" w:space="0" w:color="auto"/>
            </w:tcBorders>
            <w:shd w:val="clear" w:color="auto" w:fill="auto"/>
            <w:noWrap/>
            <w:vAlign w:val="bottom"/>
          </w:tcPr>
          <w:p w:rsidR="001918D1" w:rsidRPr="00BA3BC1" w:rsidRDefault="001918D1" w:rsidP="00D4094C">
            <w:pPr>
              <w:spacing w:after="0" w:line="240" w:lineRule="auto"/>
              <w:jc w:val="center"/>
              <w:rPr>
                <w:rFonts w:ascii="Times New Roman" w:eastAsia="Times New Roman" w:hAnsi="Times New Roman"/>
                <w:b/>
                <w:bCs/>
                <w:color w:val="000000"/>
                <w:lang w:eastAsia="sk-SK"/>
              </w:rPr>
            </w:pPr>
            <w:r w:rsidRPr="00BA3BC1">
              <w:rPr>
                <w:rFonts w:ascii="Times New Roman" w:eastAsia="Times New Roman" w:hAnsi="Times New Roman"/>
                <w:b/>
                <w:bCs/>
                <w:color w:val="000000"/>
                <w:lang w:eastAsia="sk-SK"/>
              </w:rPr>
              <w:t>IČO</w:t>
            </w:r>
          </w:p>
        </w:tc>
        <w:tc>
          <w:tcPr>
            <w:tcW w:w="987" w:type="dxa"/>
            <w:tcBorders>
              <w:top w:val="nil"/>
              <w:left w:val="nil"/>
              <w:bottom w:val="nil"/>
              <w:right w:val="single" w:sz="4" w:space="0" w:color="auto"/>
            </w:tcBorders>
          </w:tcPr>
          <w:p w:rsidR="001918D1" w:rsidRPr="00BA3BC1" w:rsidRDefault="001918D1" w:rsidP="00D4094C">
            <w:pPr>
              <w:spacing w:after="0" w:line="240" w:lineRule="auto"/>
              <w:jc w:val="center"/>
              <w:rPr>
                <w:rFonts w:ascii="Times New Roman" w:eastAsia="Times New Roman" w:hAnsi="Times New Roman"/>
                <w:b/>
                <w:bCs/>
                <w:color w:val="000000"/>
                <w:lang w:eastAsia="sk-SK"/>
              </w:rPr>
            </w:pPr>
            <w:r w:rsidRPr="00BA3BC1">
              <w:rPr>
                <w:rFonts w:ascii="Times New Roman" w:eastAsia="Times New Roman" w:hAnsi="Times New Roman"/>
                <w:b/>
                <w:bCs/>
                <w:color w:val="000000"/>
                <w:lang w:eastAsia="sk-SK"/>
              </w:rPr>
              <w:t>Mesačný</w:t>
            </w:r>
          </w:p>
        </w:tc>
      </w:tr>
      <w:tr w:rsidR="001918D1" w:rsidRPr="00BA3BC1" w:rsidTr="00D4094C">
        <w:trPr>
          <w:trHeight w:val="300"/>
        </w:trPr>
        <w:tc>
          <w:tcPr>
            <w:tcW w:w="565" w:type="dxa"/>
            <w:tcBorders>
              <w:left w:val="single" w:sz="4" w:space="0" w:color="auto"/>
              <w:bottom w:val="single" w:sz="4" w:space="0" w:color="auto"/>
              <w:right w:val="nil"/>
            </w:tcBorders>
          </w:tcPr>
          <w:p w:rsidR="001918D1" w:rsidRPr="00BA3BC1" w:rsidRDefault="001918D1" w:rsidP="00D4094C">
            <w:pPr>
              <w:spacing w:after="0" w:line="240" w:lineRule="auto"/>
              <w:jc w:val="center"/>
              <w:rPr>
                <w:rFonts w:ascii="Times New Roman" w:eastAsia="Times New Roman" w:hAnsi="Times New Roman"/>
                <w:b/>
                <w:bCs/>
                <w:color w:val="000000"/>
                <w:lang w:eastAsia="sk-SK"/>
              </w:rPr>
            </w:pPr>
          </w:p>
        </w:tc>
        <w:tc>
          <w:tcPr>
            <w:tcW w:w="2119" w:type="dxa"/>
            <w:tcBorders>
              <w:top w:val="nil"/>
              <w:left w:val="single" w:sz="4" w:space="0" w:color="auto"/>
              <w:bottom w:val="single" w:sz="4" w:space="0" w:color="auto"/>
              <w:right w:val="nil"/>
            </w:tcBorders>
            <w:shd w:val="clear" w:color="auto" w:fill="auto"/>
            <w:noWrap/>
            <w:vAlign w:val="bottom"/>
            <w:hideMark/>
          </w:tcPr>
          <w:p w:rsidR="001918D1" w:rsidRPr="00BA3BC1" w:rsidRDefault="001918D1" w:rsidP="00D4094C">
            <w:pPr>
              <w:spacing w:after="0" w:line="240" w:lineRule="auto"/>
              <w:jc w:val="center"/>
              <w:rPr>
                <w:rFonts w:ascii="Times New Roman" w:eastAsia="Times New Roman" w:hAnsi="Times New Roman"/>
                <w:b/>
                <w:bCs/>
                <w:color w:val="000000"/>
                <w:lang w:eastAsia="sk-SK"/>
              </w:rPr>
            </w:pPr>
            <w:r w:rsidRPr="00BA3BC1">
              <w:rPr>
                <w:rFonts w:ascii="Times New Roman" w:eastAsia="Times New Roman" w:hAnsi="Times New Roman"/>
                <w:b/>
                <w:bCs/>
                <w:color w:val="000000"/>
                <w:lang w:eastAsia="sk-SK"/>
              </w:rPr>
              <w:t>ulica</w:t>
            </w:r>
          </w:p>
        </w:tc>
        <w:tc>
          <w:tcPr>
            <w:tcW w:w="894"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jc w:val="right"/>
              <w:rPr>
                <w:rFonts w:ascii="Times New Roman" w:eastAsia="Times New Roman" w:hAnsi="Times New Roman"/>
                <w:b/>
                <w:bCs/>
                <w:color w:val="000000"/>
                <w:lang w:eastAsia="sk-SK"/>
              </w:rPr>
            </w:pPr>
            <w:r w:rsidRPr="00BA3BC1">
              <w:rPr>
                <w:rFonts w:ascii="Times New Roman" w:eastAsia="Times New Roman" w:hAnsi="Times New Roman"/>
                <w:b/>
                <w:bCs/>
                <w:color w:val="000000"/>
                <w:lang w:eastAsia="sk-SK"/>
              </w:rPr>
              <w:t>SÚP.Č.</w:t>
            </w:r>
          </w:p>
        </w:tc>
        <w:tc>
          <w:tcPr>
            <w:tcW w:w="2566"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rPr>
                <w:rFonts w:ascii="Times New Roman" w:eastAsia="Times New Roman" w:hAnsi="Times New Roman"/>
                <w:b/>
                <w:bCs/>
                <w:color w:val="000000"/>
                <w:lang w:eastAsia="sk-SK"/>
              </w:rPr>
            </w:pPr>
            <w:r w:rsidRPr="00BA3BC1">
              <w:rPr>
                <w:rFonts w:ascii="Times New Roman" w:eastAsia="Times New Roman" w:hAnsi="Times New Roman"/>
                <w:b/>
                <w:bCs/>
                <w:color w:val="000000"/>
                <w:lang w:eastAsia="sk-SK"/>
              </w:rPr>
              <w:t> </w:t>
            </w:r>
          </w:p>
        </w:tc>
        <w:tc>
          <w:tcPr>
            <w:tcW w:w="1028"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jc w:val="center"/>
              <w:rPr>
                <w:rFonts w:ascii="Times New Roman" w:eastAsia="Times New Roman" w:hAnsi="Times New Roman"/>
                <w:b/>
                <w:bCs/>
                <w:color w:val="000000"/>
                <w:lang w:eastAsia="sk-SK"/>
              </w:rPr>
            </w:pPr>
            <w:r w:rsidRPr="00BA3BC1">
              <w:rPr>
                <w:rFonts w:ascii="Times New Roman" w:eastAsia="Times New Roman" w:hAnsi="Times New Roman"/>
                <w:b/>
                <w:bCs/>
                <w:color w:val="000000"/>
                <w:lang w:eastAsia="sk-SK"/>
              </w:rPr>
              <w:t>(A)</w:t>
            </w:r>
          </w:p>
        </w:tc>
        <w:tc>
          <w:tcPr>
            <w:tcW w:w="1125" w:type="dxa"/>
            <w:tcBorders>
              <w:top w:val="nil"/>
              <w:left w:val="nil"/>
              <w:bottom w:val="single" w:sz="4" w:space="0" w:color="auto"/>
              <w:right w:val="single" w:sz="4" w:space="0" w:color="auto"/>
            </w:tcBorders>
            <w:shd w:val="clear" w:color="auto" w:fill="auto"/>
            <w:noWrap/>
            <w:vAlign w:val="bottom"/>
          </w:tcPr>
          <w:p w:rsidR="001918D1" w:rsidRPr="00BA3BC1" w:rsidRDefault="001918D1" w:rsidP="00D4094C">
            <w:pPr>
              <w:spacing w:after="0" w:line="240" w:lineRule="auto"/>
              <w:jc w:val="center"/>
              <w:rPr>
                <w:rFonts w:ascii="Times New Roman" w:eastAsia="Times New Roman" w:hAnsi="Times New Roman"/>
                <w:b/>
                <w:bCs/>
                <w:color w:val="000000"/>
                <w:lang w:eastAsia="sk-SK"/>
              </w:rPr>
            </w:pPr>
          </w:p>
        </w:tc>
        <w:tc>
          <w:tcPr>
            <w:tcW w:w="987" w:type="dxa"/>
            <w:tcBorders>
              <w:top w:val="nil"/>
              <w:left w:val="nil"/>
              <w:bottom w:val="single" w:sz="4" w:space="0" w:color="auto"/>
              <w:right w:val="single" w:sz="4" w:space="0" w:color="auto"/>
            </w:tcBorders>
          </w:tcPr>
          <w:p w:rsidR="001918D1" w:rsidRPr="00BA3BC1" w:rsidRDefault="001918D1" w:rsidP="00D4094C">
            <w:pPr>
              <w:spacing w:after="0" w:line="240" w:lineRule="auto"/>
              <w:jc w:val="center"/>
              <w:rPr>
                <w:rFonts w:ascii="Times New Roman" w:eastAsia="Times New Roman" w:hAnsi="Times New Roman"/>
                <w:b/>
                <w:bCs/>
                <w:color w:val="000000"/>
                <w:lang w:eastAsia="sk-SK"/>
              </w:rPr>
            </w:pPr>
            <w:r w:rsidRPr="00BA3BC1">
              <w:rPr>
                <w:rFonts w:ascii="Times New Roman" w:eastAsia="Times New Roman" w:hAnsi="Times New Roman"/>
                <w:b/>
                <w:bCs/>
                <w:color w:val="000000"/>
                <w:lang w:eastAsia="sk-SK"/>
              </w:rPr>
              <w:t>odpočet</w:t>
            </w:r>
          </w:p>
        </w:tc>
      </w:tr>
      <w:tr w:rsidR="001918D1" w:rsidRPr="00BA3BC1" w:rsidTr="00D4094C">
        <w:trPr>
          <w:trHeight w:val="300"/>
        </w:trPr>
        <w:tc>
          <w:tcPr>
            <w:tcW w:w="565" w:type="dxa"/>
            <w:tcBorders>
              <w:top w:val="nil"/>
              <w:left w:val="single" w:sz="4" w:space="0" w:color="auto"/>
              <w:bottom w:val="single" w:sz="4" w:space="0" w:color="auto"/>
              <w:right w:val="single" w:sz="4" w:space="0" w:color="auto"/>
            </w:tcBorders>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1.</w:t>
            </w:r>
          </w:p>
        </w:tc>
        <w:tc>
          <w:tcPr>
            <w:tcW w:w="2119" w:type="dxa"/>
            <w:tcBorders>
              <w:top w:val="nil"/>
              <w:left w:val="single" w:sz="4" w:space="0" w:color="auto"/>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 xml:space="preserve">Nádražná </w:t>
            </w:r>
          </w:p>
        </w:tc>
        <w:tc>
          <w:tcPr>
            <w:tcW w:w="894"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649/6</w:t>
            </w:r>
          </w:p>
        </w:tc>
        <w:tc>
          <w:tcPr>
            <w:tcW w:w="2566"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24ZZS4151697000H</w:t>
            </w:r>
          </w:p>
        </w:tc>
        <w:tc>
          <w:tcPr>
            <w:tcW w:w="1028"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100</w:t>
            </w:r>
          </w:p>
        </w:tc>
        <w:tc>
          <w:tcPr>
            <w:tcW w:w="1125"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36119491</w:t>
            </w:r>
          </w:p>
        </w:tc>
        <w:tc>
          <w:tcPr>
            <w:tcW w:w="987" w:type="dxa"/>
            <w:tcBorders>
              <w:top w:val="nil"/>
              <w:left w:val="nil"/>
              <w:bottom w:val="single" w:sz="4" w:space="0" w:color="auto"/>
              <w:right w:val="single" w:sz="4" w:space="0" w:color="auto"/>
            </w:tcBorders>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RO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Pod Salašom</w:t>
            </w:r>
          </w:p>
        </w:tc>
        <w:tc>
          <w:tcPr>
            <w:tcW w:w="894"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217</w:t>
            </w:r>
          </w:p>
        </w:tc>
        <w:tc>
          <w:tcPr>
            <w:tcW w:w="2566"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24ZZS61293840000</w:t>
            </w:r>
          </w:p>
        </w:tc>
        <w:tc>
          <w:tcPr>
            <w:tcW w:w="1028"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25 A</w:t>
            </w:r>
          </w:p>
        </w:tc>
        <w:tc>
          <w:tcPr>
            <w:tcW w:w="1125"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RO</w:t>
            </w:r>
          </w:p>
        </w:tc>
      </w:tr>
      <w:tr w:rsidR="001918D1" w:rsidRPr="00BA3BC1" w:rsidTr="00D4094C">
        <w:trPr>
          <w:trHeight w:val="300"/>
        </w:trPr>
        <w:tc>
          <w:tcPr>
            <w:tcW w:w="565" w:type="dxa"/>
            <w:tcBorders>
              <w:top w:val="nil"/>
              <w:left w:val="single" w:sz="4" w:space="0" w:color="auto"/>
              <w:bottom w:val="single" w:sz="4" w:space="0" w:color="auto"/>
              <w:right w:val="single" w:sz="4" w:space="0" w:color="auto"/>
            </w:tcBorders>
            <w:shd w:val="clear" w:color="000000" w:fill="C5D9F1"/>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w:t>
            </w:r>
          </w:p>
        </w:tc>
        <w:tc>
          <w:tcPr>
            <w:tcW w:w="2119" w:type="dxa"/>
            <w:tcBorders>
              <w:top w:val="nil"/>
              <w:left w:val="single" w:sz="4" w:space="0" w:color="auto"/>
              <w:bottom w:val="single" w:sz="4" w:space="0" w:color="auto"/>
              <w:right w:val="single" w:sz="4" w:space="0" w:color="auto"/>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Bezručova</w:t>
            </w:r>
          </w:p>
        </w:tc>
        <w:tc>
          <w:tcPr>
            <w:tcW w:w="894" w:type="dxa"/>
            <w:tcBorders>
              <w:top w:val="nil"/>
              <w:left w:val="nil"/>
              <w:bottom w:val="single" w:sz="4" w:space="0" w:color="auto"/>
              <w:right w:val="single" w:sz="4" w:space="0" w:color="auto"/>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41</w:t>
            </w:r>
          </w:p>
        </w:tc>
        <w:tc>
          <w:tcPr>
            <w:tcW w:w="2566" w:type="dxa"/>
            <w:tcBorders>
              <w:top w:val="nil"/>
              <w:left w:val="nil"/>
              <w:bottom w:val="single" w:sz="4" w:space="0" w:color="auto"/>
              <w:right w:val="single" w:sz="4" w:space="0" w:color="auto"/>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24ZZS4000078232Y</w:t>
            </w:r>
          </w:p>
        </w:tc>
        <w:tc>
          <w:tcPr>
            <w:tcW w:w="1028"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25 A</w:t>
            </w:r>
          </w:p>
        </w:tc>
        <w:tc>
          <w:tcPr>
            <w:tcW w:w="1125"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RO</w:t>
            </w:r>
          </w:p>
        </w:tc>
      </w:tr>
      <w:tr w:rsidR="001918D1" w:rsidRPr="00BA3BC1" w:rsidTr="00D4094C">
        <w:trPr>
          <w:trHeight w:val="300"/>
        </w:trPr>
        <w:tc>
          <w:tcPr>
            <w:tcW w:w="565" w:type="dxa"/>
            <w:tcBorders>
              <w:top w:val="nil"/>
              <w:left w:val="single" w:sz="4" w:space="0" w:color="auto"/>
              <w:bottom w:val="single" w:sz="4" w:space="0" w:color="auto"/>
              <w:right w:val="single" w:sz="4" w:space="0" w:color="auto"/>
            </w:tcBorders>
            <w:shd w:val="clear" w:color="000000" w:fill="C5D9F1"/>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4.</w:t>
            </w:r>
          </w:p>
        </w:tc>
        <w:tc>
          <w:tcPr>
            <w:tcW w:w="2119" w:type="dxa"/>
            <w:tcBorders>
              <w:top w:val="nil"/>
              <w:left w:val="single" w:sz="4" w:space="0" w:color="auto"/>
              <w:bottom w:val="single" w:sz="4" w:space="0" w:color="auto"/>
              <w:right w:val="single" w:sz="4" w:space="0" w:color="auto"/>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 xml:space="preserve">Jašíka R. </w:t>
            </w:r>
          </w:p>
        </w:tc>
        <w:tc>
          <w:tcPr>
            <w:tcW w:w="894" w:type="dxa"/>
            <w:tcBorders>
              <w:top w:val="nil"/>
              <w:left w:val="nil"/>
              <w:bottom w:val="single" w:sz="4" w:space="0" w:color="auto"/>
              <w:right w:val="single" w:sz="4" w:space="0" w:color="auto"/>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2</w:t>
            </w:r>
          </w:p>
        </w:tc>
        <w:tc>
          <w:tcPr>
            <w:tcW w:w="2566" w:type="dxa"/>
            <w:tcBorders>
              <w:top w:val="nil"/>
              <w:left w:val="nil"/>
              <w:bottom w:val="single" w:sz="4" w:space="0" w:color="auto"/>
              <w:right w:val="single" w:sz="4" w:space="0" w:color="auto"/>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24ZZS40000090929N</w:t>
            </w:r>
          </w:p>
        </w:tc>
        <w:tc>
          <w:tcPr>
            <w:tcW w:w="1028"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25 A</w:t>
            </w:r>
          </w:p>
        </w:tc>
        <w:tc>
          <w:tcPr>
            <w:tcW w:w="1125"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RO</w:t>
            </w:r>
          </w:p>
        </w:tc>
      </w:tr>
      <w:tr w:rsidR="001918D1" w:rsidRPr="00BA3BC1" w:rsidTr="00D4094C">
        <w:trPr>
          <w:trHeight w:val="300"/>
        </w:trPr>
        <w:tc>
          <w:tcPr>
            <w:tcW w:w="565" w:type="dxa"/>
            <w:tcBorders>
              <w:top w:val="nil"/>
              <w:left w:val="single" w:sz="4" w:space="0" w:color="auto"/>
              <w:bottom w:val="single" w:sz="4" w:space="0" w:color="auto"/>
              <w:right w:val="single" w:sz="4" w:space="0" w:color="auto"/>
            </w:tcBorders>
            <w:shd w:val="clear" w:color="000000" w:fill="C5D9F1"/>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5.</w:t>
            </w:r>
          </w:p>
        </w:tc>
        <w:tc>
          <w:tcPr>
            <w:tcW w:w="2119" w:type="dxa"/>
            <w:tcBorders>
              <w:top w:val="nil"/>
              <w:left w:val="single" w:sz="4" w:space="0" w:color="auto"/>
              <w:bottom w:val="single" w:sz="4" w:space="0" w:color="auto"/>
              <w:right w:val="single" w:sz="4" w:space="0" w:color="auto"/>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Púpavová</w:t>
            </w:r>
          </w:p>
        </w:tc>
        <w:tc>
          <w:tcPr>
            <w:tcW w:w="894" w:type="dxa"/>
            <w:tcBorders>
              <w:top w:val="nil"/>
              <w:left w:val="nil"/>
              <w:bottom w:val="single" w:sz="4" w:space="0" w:color="auto"/>
              <w:right w:val="single" w:sz="4" w:space="0" w:color="auto"/>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lang w:eastAsia="sk-SK"/>
              </w:rPr>
            </w:pPr>
            <w:r w:rsidRPr="00BA3BC1">
              <w:rPr>
                <w:rFonts w:ascii="Times New Roman" w:eastAsia="Times New Roman" w:hAnsi="Times New Roman"/>
                <w:lang w:eastAsia="sk-SK"/>
              </w:rPr>
              <w:t>99</w:t>
            </w:r>
          </w:p>
        </w:tc>
        <w:tc>
          <w:tcPr>
            <w:tcW w:w="2566" w:type="dxa"/>
            <w:tcBorders>
              <w:top w:val="nil"/>
              <w:left w:val="nil"/>
              <w:bottom w:val="single" w:sz="4" w:space="0" w:color="auto"/>
              <w:right w:val="single" w:sz="4" w:space="0" w:color="auto"/>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24ZZS00058732Q</w:t>
            </w:r>
          </w:p>
        </w:tc>
        <w:tc>
          <w:tcPr>
            <w:tcW w:w="1028"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3 x 25 A</w:t>
            </w:r>
          </w:p>
        </w:tc>
        <w:tc>
          <w:tcPr>
            <w:tcW w:w="1125"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1918D1" w:rsidRPr="00BA3BC1" w:rsidRDefault="001918D1" w:rsidP="00D4094C">
            <w:pPr>
              <w:spacing w:after="0" w:line="240" w:lineRule="auto"/>
              <w:jc w:val="right"/>
              <w:rPr>
                <w:rFonts w:ascii="Times New Roman" w:eastAsia="Times New Roman" w:hAnsi="Times New Roman"/>
                <w:lang w:eastAsia="sk-SK"/>
              </w:rPr>
            </w:pPr>
            <w:r w:rsidRPr="00BA3BC1">
              <w:rPr>
                <w:rFonts w:ascii="Times New Roman" w:eastAsia="Times New Roman" w:hAnsi="Times New Roman"/>
                <w:color w:val="000000"/>
                <w:lang w:eastAsia="sk-SK"/>
              </w:rPr>
              <w:t>RO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6.</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Gen Svobodu</w:t>
            </w:r>
          </w:p>
        </w:tc>
        <w:tc>
          <w:tcPr>
            <w:tcW w:w="894"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17</w:t>
            </w:r>
          </w:p>
        </w:tc>
        <w:tc>
          <w:tcPr>
            <w:tcW w:w="2566"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24ZZS4151999000N</w:t>
            </w:r>
          </w:p>
        </w:tc>
        <w:tc>
          <w:tcPr>
            <w:tcW w:w="1028"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40 A</w:t>
            </w:r>
          </w:p>
        </w:tc>
        <w:tc>
          <w:tcPr>
            <w:tcW w:w="1125"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RO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7.</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Južná</w:t>
            </w:r>
          </w:p>
        </w:tc>
        <w:tc>
          <w:tcPr>
            <w:tcW w:w="894"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2</w:t>
            </w:r>
          </w:p>
        </w:tc>
        <w:tc>
          <w:tcPr>
            <w:tcW w:w="2566"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24ZZS4169792001Y</w:t>
            </w:r>
          </w:p>
        </w:tc>
        <w:tc>
          <w:tcPr>
            <w:tcW w:w="1028"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40 A</w:t>
            </w:r>
          </w:p>
        </w:tc>
        <w:tc>
          <w:tcPr>
            <w:tcW w:w="1125"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RO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8.</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Hrnčiriková</w:t>
            </w:r>
          </w:p>
        </w:tc>
        <w:tc>
          <w:tcPr>
            <w:tcW w:w="894"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1</w:t>
            </w:r>
          </w:p>
        </w:tc>
        <w:tc>
          <w:tcPr>
            <w:tcW w:w="2566"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24ZZS60163840006</w:t>
            </w:r>
          </w:p>
        </w:tc>
        <w:tc>
          <w:tcPr>
            <w:tcW w:w="1028"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25 A</w:t>
            </w:r>
          </w:p>
        </w:tc>
        <w:tc>
          <w:tcPr>
            <w:tcW w:w="1125"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RO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9.</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Februárová</w:t>
            </w:r>
          </w:p>
        </w:tc>
        <w:tc>
          <w:tcPr>
            <w:tcW w:w="894"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14</w:t>
            </w:r>
          </w:p>
        </w:tc>
        <w:tc>
          <w:tcPr>
            <w:tcW w:w="2566"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24ZZS4151482000P</w:t>
            </w:r>
          </w:p>
        </w:tc>
        <w:tc>
          <w:tcPr>
            <w:tcW w:w="1028"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40 A</w:t>
            </w:r>
          </w:p>
        </w:tc>
        <w:tc>
          <w:tcPr>
            <w:tcW w:w="1125"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RO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10.</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Veľká okružná</w:t>
            </w:r>
          </w:p>
        </w:tc>
        <w:tc>
          <w:tcPr>
            <w:tcW w:w="894"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85</w:t>
            </w:r>
          </w:p>
        </w:tc>
        <w:tc>
          <w:tcPr>
            <w:tcW w:w="2566"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24ZZS4151883000T</w:t>
            </w:r>
          </w:p>
        </w:tc>
        <w:tc>
          <w:tcPr>
            <w:tcW w:w="1028"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40 A</w:t>
            </w:r>
          </w:p>
        </w:tc>
        <w:tc>
          <w:tcPr>
            <w:tcW w:w="1125"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RO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11.</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Malá okružná</w:t>
            </w:r>
          </w:p>
        </w:tc>
        <w:tc>
          <w:tcPr>
            <w:tcW w:w="894"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1</w:t>
            </w:r>
          </w:p>
        </w:tc>
        <w:tc>
          <w:tcPr>
            <w:tcW w:w="2566"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24ZZS4151885000J</w:t>
            </w:r>
          </w:p>
        </w:tc>
        <w:tc>
          <w:tcPr>
            <w:tcW w:w="1028"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32 A</w:t>
            </w:r>
          </w:p>
        </w:tc>
        <w:tc>
          <w:tcPr>
            <w:tcW w:w="1125"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RO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12.</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 xml:space="preserve"> Škultétyho</w:t>
            </w:r>
          </w:p>
        </w:tc>
        <w:tc>
          <w:tcPr>
            <w:tcW w:w="894"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10</w:t>
            </w:r>
          </w:p>
        </w:tc>
        <w:tc>
          <w:tcPr>
            <w:tcW w:w="2566"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24ZZS41521910000</w:t>
            </w:r>
          </w:p>
        </w:tc>
        <w:tc>
          <w:tcPr>
            <w:tcW w:w="1028"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40 A</w:t>
            </w:r>
          </w:p>
        </w:tc>
        <w:tc>
          <w:tcPr>
            <w:tcW w:w="1125"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RO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13.</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Janka Kráľa</w:t>
            </w:r>
          </w:p>
        </w:tc>
        <w:tc>
          <w:tcPr>
            <w:tcW w:w="894"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11</w:t>
            </w:r>
          </w:p>
        </w:tc>
        <w:tc>
          <w:tcPr>
            <w:tcW w:w="2566"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24ZZS4188802001Y</w:t>
            </w:r>
          </w:p>
        </w:tc>
        <w:tc>
          <w:tcPr>
            <w:tcW w:w="1028"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32 A</w:t>
            </w:r>
          </w:p>
        </w:tc>
        <w:tc>
          <w:tcPr>
            <w:tcW w:w="1125"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RO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14.</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Janka Kráľa</w:t>
            </w:r>
          </w:p>
        </w:tc>
        <w:tc>
          <w:tcPr>
            <w:tcW w:w="894"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2</w:t>
            </w:r>
          </w:p>
        </w:tc>
        <w:tc>
          <w:tcPr>
            <w:tcW w:w="2566"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24ZZS4188803000V</w:t>
            </w:r>
          </w:p>
        </w:tc>
        <w:tc>
          <w:tcPr>
            <w:tcW w:w="1028"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40 A</w:t>
            </w:r>
          </w:p>
        </w:tc>
        <w:tc>
          <w:tcPr>
            <w:tcW w:w="1125"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RO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15.</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Pod Šípkom</w:t>
            </w:r>
          </w:p>
        </w:tc>
        <w:tc>
          <w:tcPr>
            <w:tcW w:w="894"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9065</w:t>
            </w:r>
          </w:p>
        </w:tc>
        <w:tc>
          <w:tcPr>
            <w:tcW w:w="2566"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24ZZS4188804000Q</w:t>
            </w:r>
          </w:p>
        </w:tc>
        <w:tc>
          <w:tcPr>
            <w:tcW w:w="1028"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32 A</w:t>
            </w:r>
          </w:p>
        </w:tc>
        <w:tc>
          <w:tcPr>
            <w:tcW w:w="1125"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RO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16.</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Malé Bielice</w:t>
            </w:r>
          </w:p>
        </w:tc>
        <w:tc>
          <w:tcPr>
            <w:tcW w:w="894"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97</w:t>
            </w:r>
          </w:p>
        </w:tc>
        <w:tc>
          <w:tcPr>
            <w:tcW w:w="2566"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24ZZS4205659000Y</w:t>
            </w:r>
          </w:p>
        </w:tc>
        <w:tc>
          <w:tcPr>
            <w:tcW w:w="1028"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50 A</w:t>
            </w:r>
          </w:p>
        </w:tc>
        <w:tc>
          <w:tcPr>
            <w:tcW w:w="1125"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RO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17.</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Veľká okružná</w:t>
            </w:r>
          </w:p>
        </w:tc>
        <w:tc>
          <w:tcPr>
            <w:tcW w:w="894"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46</w:t>
            </w:r>
          </w:p>
        </w:tc>
        <w:tc>
          <w:tcPr>
            <w:tcW w:w="2566"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24ZZS4206890000X</w:t>
            </w:r>
          </w:p>
        </w:tc>
        <w:tc>
          <w:tcPr>
            <w:tcW w:w="1028"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32 A</w:t>
            </w:r>
          </w:p>
        </w:tc>
        <w:tc>
          <w:tcPr>
            <w:tcW w:w="1125"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RO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18.</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Horská</w:t>
            </w:r>
          </w:p>
        </w:tc>
        <w:tc>
          <w:tcPr>
            <w:tcW w:w="894"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19</w:t>
            </w:r>
          </w:p>
        </w:tc>
        <w:tc>
          <w:tcPr>
            <w:tcW w:w="2566"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24ZZS4210178000J</w:t>
            </w:r>
          </w:p>
        </w:tc>
        <w:tc>
          <w:tcPr>
            <w:tcW w:w="1028"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32 A</w:t>
            </w:r>
          </w:p>
        </w:tc>
        <w:tc>
          <w:tcPr>
            <w:tcW w:w="1125"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RO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19.</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Horská</w:t>
            </w:r>
          </w:p>
        </w:tc>
        <w:tc>
          <w:tcPr>
            <w:tcW w:w="894"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18</w:t>
            </w:r>
          </w:p>
        </w:tc>
        <w:tc>
          <w:tcPr>
            <w:tcW w:w="2566"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24ZZS4212434000Q</w:t>
            </w:r>
          </w:p>
        </w:tc>
        <w:tc>
          <w:tcPr>
            <w:tcW w:w="1028"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32 A</w:t>
            </w:r>
          </w:p>
        </w:tc>
        <w:tc>
          <w:tcPr>
            <w:tcW w:w="1125"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RO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20.</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Horská</w:t>
            </w:r>
          </w:p>
        </w:tc>
        <w:tc>
          <w:tcPr>
            <w:tcW w:w="894"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51</w:t>
            </w:r>
          </w:p>
        </w:tc>
        <w:tc>
          <w:tcPr>
            <w:tcW w:w="2566"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24ZZS42137070000</w:t>
            </w:r>
          </w:p>
        </w:tc>
        <w:tc>
          <w:tcPr>
            <w:tcW w:w="1028"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32 A</w:t>
            </w:r>
          </w:p>
        </w:tc>
        <w:tc>
          <w:tcPr>
            <w:tcW w:w="1125"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RO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21.</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Malinovského</w:t>
            </w:r>
          </w:p>
        </w:tc>
        <w:tc>
          <w:tcPr>
            <w:tcW w:w="894"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9038</w:t>
            </w:r>
          </w:p>
        </w:tc>
        <w:tc>
          <w:tcPr>
            <w:tcW w:w="2566"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24ZZS4213725000Z</w:t>
            </w:r>
          </w:p>
        </w:tc>
        <w:tc>
          <w:tcPr>
            <w:tcW w:w="1028"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32 A</w:t>
            </w:r>
          </w:p>
        </w:tc>
        <w:tc>
          <w:tcPr>
            <w:tcW w:w="1125"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RO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22.</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Jilemnického</w:t>
            </w:r>
          </w:p>
        </w:tc>
        <w:tc>
          <w:tcPr>
            <w:tcW w:w="894"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56</w:t>
            </w:r>
          </w:p>
        </w:tc>
        <w:tc>
          <w:tcPr>
            <w:tcW w:w="2566"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24ZZS6120425000M</w:t>
            </w:r>
          </w:p>
        </w:tc>
        <w:tc>
          <w:tcPr>
            <w:tcW w:w="1028"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20 A</w:t>
            </w:r>
          </w:p>
        </w:tc>
        <w:tc>
          <w:tcPr>
            <w:tcW w:w="1125"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RO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23.</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Malé Bielice</w:t>
            </w:r>
          </w:p>
        </w:tc>
        <w:tc>
          <w:tcPr>
            <w:tcW w:w="894"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lang w:eastAsia="sk-SK"/>
              </w:rPr>
            </w:pPr>
            <w:r w:rsidRPr="00BA3BC1">
              <w:rPr>
                <w:rFonts w:ascii="Times New Roman" w:eastAsia="Times New Roman" w:hAnsi="Times New Roman"/>
                <w:lang w:eastAsia="sk-SK"/>
              </w:rPr>
              <w:t>116</w:t>
            </w:r>
          </w:p>
        </w:tc>
        <w:tc>
          <w:tcPr>
            <w:tcW w:w="2566"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24ZZS7044523000B</w:t>
            </w:r>
          </w:p>
        </w:tc>
        <w:tc>
          <w:tcPr>
            <w:tcW w:w="1028"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25</w:t>
            </w:r>
          </w:p>
        </w:tc>
        <w:tc>
          <w:tcPr>
            <w:tcW w:w="1125"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lang w:eastAsia="sk-SK"/>
              </w:rPr>
            </w:pPr>
            <w:r w:rsidRPr="00BA3BC1">
              <w:rPr>
                <w:rFonts w:ascii="Times New Roman" w:eastAsia="Times New Roman" w:hAnsi="Times New Roman"/>
                <w:lang w:eastAsia="sk-SK"/>
              </w:rPr>
              <w:t>00310905</w:t>
            </w:r>
          </w:p>
        </w:tc>
        <w:tc>
          <w:tcPr>
            <w:tcW w:w="987" w:type="dxa"/>
            <w:tcBorders>
              <w:top w:val="nil"/>
              <w:left w:val="nil"/>
              <w:bottom w:val="single" w:sz="4" w:space="0" w:color="000000"/>
              <w:right w:val="single" w:sz="4" w:space="0" w:color="000000"/>
            </w:tcBorders>
            <w:shd w:val="clear" w:color="000000" w:fill="C5D9F1"/>
          </w:tcPr>
          <w:p w:rsidR="001918D1" w:rsidRPr="00BA3BC1" w:rsidRDefault="001918D1" w:rsidP="00D4094C">
            <w:pPr>
              <w:spacing w:after="0" w:line="240" w:lineRule="auto"/>
              <w:jc w:val="right"/>
              <w:rPr>
                <w:rFonts w:ascii="Times New Roman" w:eastAsia="Times New Roman" w:hAnsi="Times New Roman"/>
                <w:lang w:eastAsia="sk-SK"/>
              </w:rPr>
            </w:pPr>
            <w:r w:rsidRPr="00BA3BC1">
              <w:rPr>
                <w:rFonts w:ascii="Times New Roman" w:eastAsia="Times New Roman" w:hAnsi="Times New Roman"/>
                <w:color w:val="000000"/>
                <w:lang w:eastAsia="sk-SK"/>
              </w:rPr>
              <w:t>RO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čerpadlo – Malé Bielice</w:t>
            </w:r>
          </w:p>
        </w:tc>
        <w:tc>
          <w:tcPr>
            <w:tcW w:w="894"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116</w:t>
            </w:r>
          </w:p>
        </w:tc>
        <w:tc>
          <w:tcPr>
            <w:tcW w:w="2566"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24ZZS4207007000Q</w:t>
            </w:r>
          </w:p>
        </w:tc>
        <w:tc>
          <w:tcPr>
            <w:tcW w:w="1028"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25 A</w:t>
            </w:r>
          </w:p>
        </w:tc>
        <w:tc>
          <w:tcPr>
            <w:tcW w:w="1125"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RO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25.</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semafor – Nitrianska</w:t>
            </w:r>
          </w:p>
        </w:tc>
        <w:tc>
          <w:tcPr>
            <w:tcW w:w="894"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1</w:t>
            </w:r>
          </w:p>
        </w:tc>
        <w:tc>
          <w:tcPr>
            <w:tcW w:w="2566"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24ZZS6048623000K</w:t>
            </w:r>
          </w:p>
        </w:tc>
        <w:tc>
          <w:tcPr>
            <w:tcW w:w="1028"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1 x 25 A</w:t>
            </w:r>
          </w:p>
        </w:tc>
        <w:tc>
          <w:tcPr>
            <w:tcW w:w="1125"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RO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26.</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tržnica – Hrnčírikova</w:t>
            </w:r>
          </w:p>
        </w:tc>
        <w:tc>
          <w:tcPr>
            <w:tcW w:w="894"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4</w:t>
            </w:r>
          </w:p>
        </w:tc>
        <w:tc>
          <w:tcPr>
            <w:tcW w:w="2566"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24ZZS4212840000C</w:t>
            </w:r>
          </w:p>
        </w:tc>
        <w:tc>
          <w:tcPr>
            <w:tcW w:w="1028"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32 A</w:t>
            </w:r>
          </w:p>
        </w:tc>
        <w:tc>
          <w:tcPr>
            <w:tcW w:w="1125"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RO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27.</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fontána – Makarenkova</w:t>
            </w:r>
          </w:p>
        </w:tc>
        <w:tc>
          <w:tcPr>
            <w:tcW w:w="894"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1</w:t>
            </w:r>
          </w:p>
        </w:tc>
        <w:tc>
          <w:tcPr>
            <w:tcW w:w="2566"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24ZZS42166810002</w:t>
            </w:r>
          </w:p>
        </w:tc>
        <w:tc>
          <w:tcPr>
            <w:tcW w:w="1028"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40 A</w:t>
            </w:r>
          </w:p>
        </w:tc>
        <w:tc>
          <w:tcPr>
            <w:tcW w:w="1125"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RO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C5D9F1"/>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28.</w:t>
            </w:r>
          </w:p>
        </w:tc>
        <w:tc>
          <w:tcPr>
            <w:tcW w:w="2119" w:type="dxa"/>
            <w:tcBorders>
              <w:top w:val="nil"/>
              <w:left w:val="single" w:sz="4" w:space="0" w:color="000000"/>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studňa – Námestie SNP</w:t>
            </w:r>
          </w:p>
        </w:tc>
        <w:tc>
          <w:tcPr>
            <w:tcW w:w="894"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4</w:t>
            </w:r>
          </w:p>
        </w:tc>
        <w:tc>
          <w:tcPr>
            <w:tcW w:w="2566"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24ZZS6054112000F</w:t>
            </w:r>
          </w:p>
        </w:tc>
        <w:tc>
          <w:tcPr>
            <w:tcW w:w="1028"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100 A</w:t>
            </w:r>
          </w:p>
        </w:tc>
        <w:tc>
          <w:tcPr>
            <w:tcW w:w="1125" w:type="dxa"/>
            <w:tcBorders>
              <w:top w:val="nil"/>
              <w:left w:val="nil"/>
              <w:bottom w:val="single" w:sz="4" w:space="0" w:color="000000"/>
              <w:right w:val="single" w:sz="4" w:space="0" w:color="000000"/>
            </w:tcBorders>
            <w:shd w:val="clear" w:color="000000" w:fill="C5D9F1"/>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C5D9F1"/>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RO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29.</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Jesenského</w:t>
            </w:r>
          </w:p>
        </w:tc>
        <w:tc>
          <w:tcPr>
            <w:tcW w:w="894"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1</w:t>
            </w:r>
          </w:p>
        </w:tc>
        <w:tc>
          <w:tcPr>
            <w:tcW w:w="2566"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24ZZS4152192000W</w:t>
            </w:r>
          </w:p>
        </w:tc>
        <w:tc>
          <w:tcPr>
            <w:tcW w:w="1028"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63 A</w:t>
            </w:r>
          </w:p>
        </w:tc>
        <w:tc>
          <w:tcPr>
            <w:tcW w:w="1125"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MO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30.</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 xml:space="preserve">Tehelná </w:t>
            </w:r>
          </w:p>
        </w:tc>
        <w:tc>
          <w:tcPr>
            <w:tcW w:w="894"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47</w:t>
            </w:r>
          </w:p>
        </w:tc>
        <w:tc>
          <w:tcPr>
            <w:tcW w:w="2566"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24ZZS4169786000M</w:t>
            </w:r>
          </w:p>
        </w:tc>
        <w:tc>
          <w:tcPr>
            <w:tcW w:w="1028"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63 A</w:t>
            </w:r>
          </w:p>
        </w:tc>
        <w:tc>
          <w:tcPr>
            <w:tcW w:w="1125"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MO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31.</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Malé Bielice</w:t>
            </w:r>
          </w:p>
        </w:tc>
        <w:tc>
          <w:tcPr>
            <w:tcW w:w="894"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112</w:t>
            </w:r>
          </w:p>
        </w:tc>
        <w:tc>
          <w:tcPr>
            <w:tcW w:w="2566"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24ZZS4205660001Y</w:t>
            </w:r>
          </w:p>
        </w:tc>
        <w:tc>
          <w:tcPr>
            <w:tcW w:w="1028"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50 A</w:t>
            </w:r>
          </w:p>
        </w:tc>
        <w:tc>
          <w:tcPr>
            <w:tcW w:w="1125"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MO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32.</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Návojovce</w:t>
            </w:r>
          </w:p>
        </w:tc>
        <w:tc>
          <w:tcPr>
            <w:tcW w:w="894"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57</w:t>
            </w:r>
          </w:p>
        </w:tc>
        <w:tc>
          <w:tcPr>
            <w:tcW w:w="2566"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24ZZS4205680000O</w:t>
            </w:r>
          </w:p>
        </w:tc>
        <w:tc>
          <w:tcPr>
            <w:tcW w:w="1028"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50 A</w:t>
            </w:r>
          </w:p>
        </w:tc>
        <w:tc>
          <w:tcPr>
            <w:tcW w:w="1125"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MO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33.</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Mostová</w:t>
            </w:r>
          </w:p>
        </w:tc>
        <w:tc>
          <w:tcPr>
            <w:tcW w:w="894"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2</w:t>
            </w:r>
          </w:p>
        </w:tc>
        <w:tc>
          <w:tcPr>
            <w:tcW w:w="2566"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24ZZS42058040001</w:t>
            </w:r>
          </w:p>
        </w:tc>
        <w:tc>
          <w:tcPr>
            <w:tcW w:w="1028"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100 A</w:t>
            </w:r>
          </w:p>
        </w:tc>
        <w:tc>
          <w:tcPr>
            <w:tcW w:w="1125"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MO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34.</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Lipová</w:t>
            </w:r>
          </w:p>
        </w:tc>
        <w:tc>
          <w:tcPr>
            <w:tcW w:w="894"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9103</w:t>
            </w:r>
          </w:p>
        </w:tc>
        <w:tc>
          <w:tcPr>
            <w:tcW w:w="2566"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24ZZS4212245000T</w:t>
            </w:r>
          </w:p>
        </w:tc>
        <w:tc>
          <w:tcPr>
            <w:tcW w:w="1028"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63 A</w:t>
            </w:r>
          </w:p>
        </w:tc>
        <w:tc>
          <w:tcPr>
            <w:tcW w:w="1125"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MO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35.</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Mostová</w:t>
            </w:r>
          </w:p>
        </w:tc>
        <w:tc>
          <w:tcPr>
            <w:tcW w:w="894"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36</w:t>
            </w:r>
          </w:p>
        </w:tc>
        <w:tc>
          <w:tcPr>
            <w:tcW w:w="2566"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24ZZS4212246000O</w:t>
            </w:r>
          </w:p>
        </w:tc>
        <w:tc>
          <w:tcPr>
            <w:tcW w:w="1028"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63 A</w:t>
            </w:r>
          </w:p>
        </w:tc>
        <w:tc>
          <w:tcPr>
            <w:tcW w:w="1125"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MO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36.</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Hlavná</w:t>
            </w:r>
          </w:p>
        </w:tc>
        <w:tc>
          <w:tcPr>
            <w:tcW w:w="894"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12</w:t>
            </w:r>
          </w:p>
        </w:tc>
        <w:tc>
          <w:tcPr>
            <w:tcW w:w="2566"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24ZZS42122520001</w:t>
            </w:r>
          </w:p>
        </w:tc>
        <w:tc>
          <w:tcPr>
            <w:tcW w:w="1028"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63 A</w:t>
            </w:r>
          </w:p>
        </w:tc>
        <w:tc>
          <w:tcPr>
            <w:tcW w:w="1125"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MO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37.</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Hrnčiriková</w:t>
            </w:r>
          </w:p>
        </w:tc>
        <w:tc>
          <w:tcPr>
            <w:tcW w:w="894"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9019</w:t>
            </w:r>
          </w:p>
        </w:tc>
        <w:tc>
          <w:tcPr>
            <w:tcW w:w="2566"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24ZZS41513810000</w:t>
            </w:r>
          </w:p>
        </w:tc>
        <w:tc>
          <w:tcPr>
            <w:tcW w:w="1028"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63 A</w:t>
            </w:r>
          </w:p>
        </w:tc>
        <w:tc>
          <w:tcPr>
            <w:tcW w:w="1125"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MO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38.</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Lesná</w:t>
            </w:r>
          </w:p>
        </w:tc>
        <w:tc>
          <w:tcPr>
            <w:tcW w:w="894"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9032</w:t>
            </w:r>
          </w:p>
        </w:tc>
        <w:tc>
          <w:tcPr>
            <w:tcW w:w="2566"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24ZZS4151382000W</w:t>
            </w:r>
          </w:p>
        </w:tc>
        <w:tc>
          <w:tcPr>
            <w:tcW w:w="1028"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50 A</w:t>
            </w:r>
          </w:p>
        </w:tc>
        <w:tc>
          <w:tcPr>
            <w:tcW w:w="1125"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MO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lastRenderedPageBreak/>
              <w:t>39.</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Veľká okružná</w:t>
            </w:r>
          </w:p>
        </w:tc>
        <w:tc>
          <w:tcPr>
            <w:tcW w:w="894"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73</w:t>
            </w:r>
          </w:p>
        </w:tc>
        <w:tc>
          <w:tcPr>
            <w:tcW w:w="2566"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24ZZS4151882000Y</w:t>
            </w:r>
          </w:p>
        </w:tc>
        <w:tc>
          <w:tcPr>
            <w:tcW w:w="1028"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125 A</w:t>
            </w:r>
          </w:p>
        </w:tc>
        <w:tc>
          <w:tcPr>
            <w:tcW w:w="1125"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MO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40.</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Veľká okružná</w:t>
            </w:r>
          </w:p>
        </w:tc>
        <w:tc>
          <w:tcPr>
            <w:tcW w:w="894"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1</w:t>
            </w:r>
          </w:p>
        </w:tc>
        <w:tc>
          <w:tcPr>
            <w:tcW w:w="2566"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24ZZS4151884000O</w:t>
            </w:r>
          </w:p>
        </w:tc>
        <w:tc>
          <w:tcPr>
            <w:tcW w:w="1028"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100 A</w:t>
            </w:r>
          </w:p>
        </w:tc>
        <w:tc>
          <w:tcPr>
            <w:tcW w:w="1125"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MO</w:t>
            </w:r>
          </w:p>
        </w:tc>
      </w:tr>
      <w:tr w:rsidR="001918D1" w:rsidRPr="00BA3BC1" w:rsidTr="00D4094C">
        <w:trPr>
          <w:trHeight w:val="312"/>
        </w:trPr>
        <w:tc>
          <w:tcPr>
            <w:tcW w:w="565" w:type="dxa"/>
            <w:tcBorders>
              <w:top w:val="nil"/>
              <w:left w:val="single" w:sz="4" w:space="0" w:color="000000"/>
              <w:bottom w:val="single" w:sz="4" w:space="0" w:color="000000"/>
              <w:right w:val="single" w:sz="4" w:space="0" w:color="000000"/>
            </w:tcBorders>
            <w:shd w:val="clear" w:color="000000" w:fill="00B0F0"/>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41.</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Šimonovianska</w:t>
            </w:r>
          </w:p>
        </w:tc>
        <w:tc>
          <w:tcPr>
            <w:tcW w:w="894"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56</w:t>
            </w:r>
          </w:p>
        </w:tc>
        <w:tc>
          <w:tcPr>
            <w:tcW w:w="2566"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24ZZS41697890007</w:t>
            </w:r>
          </w:p>
        </w:tc>
        <w:tc>
          <w:tcPr>
            <w:tcW w:w="1028"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50 A</w:t>
            </w:r>
          </w:p>
        </w:tc>
        <w:tc>
          <w:tcPr>
            <w:tcW w:w="1125"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MO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42.</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Riečna</w:t>
            </w:r>
          </w:p>
        </w:tc>
        <w:tc>
          <w:tcPr>
            <w:tcW w:w="894"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65</w:t>
            </w:r>
          </w:p>
        </w:tc>
        <w:tc>
          <w:tcPr>
            <w:tcW w:w="2566"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24ZZS41515340001</w:t>
            </w:r>
          </w:p>
        </w:tc>
        <w:tc>
          <w:tcPr>
            <w:tcW w:w="1028"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50 A</w:t>
            </w:r>
          </w:p>
        </w:tc>
        <w:tc>
          <w:tcPr>
            <w:tcW w:w="1125"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MO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43.</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Malá okružná</w:t>
            </w:r>
          </w:p>
        </w:tc>
        <w:tc>
          <w:tcPr>
            <w:tcW w:w="894"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74</w:t>
            </w:r>
          </w:p>
        </w:tc>
        <w:tc>
          <w:tcPr>
            <w:tcW w:w="2566"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24ZZS4151630000E</w:t>
            </w:r>
          </w:p>
        </w:tc>
        <w:tc>
          <w:tcPr>
            <w:tcW w:w="1028"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100 A</w:t>
            </w:r>
          </w:p>
        </w:tc>
        <w:tc>
          <w:tcPr>
            <w:tcW w:w="1125"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MO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44.</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Nádražná</w:t>
            </w:r>
          </w:p>
        </w:tc>
        <w:tc>
          <w:tcPr>
            <w:tcW w:w="894"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48</w:t>
            </w:r>
          </w:p>
        </w:tc>
        <w:tc>
          <w:tcPr>
            <w:tcW w:w="2566"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24ZZS4151698000C</w:t>
            </w:r>
          </w:p>
        </w:tc>
        <w:tc>
          <w:tcPr>
            <w:tcW w:w="1028"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50 A</w:t>
            </w:r>
          </w:p>
        </w:tc>
        <w:tc>
          <w:tcPr>
            <w:tcW w:w="1125"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MO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45.</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R. Jašíka</w:t>
            </w:r>
          </w:p>
        </w:tc>
        <w:tc>
          <w:tcPr>
            <w:tcW w:w="894"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9025</w:t>
            </w:r>
          </w:p>
        </w:tc>
        <w:tc>
          <w:tcPr>
            <w:tcW w:w="2566"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24ZZS4152193000R</w:t>
            </w:r>
          </w:p>
        </w:tc>
        <w:tc>
          <w:tcPr>
            <w:tcW w:w="1028"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63 A</w:t>
            </w:r>
          </w:p>
        </w:tc>
        <w:tc>
          <w:tcPr>
            <w:tcW w:w="1125"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MO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46.</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Záhradnícka</w:t>
            </w:r>
          </w:p>
        </w:tc>
        <w:tc>
          <w:tcPr>
            <w:tcW w:w="894"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12</w:t>
            </w:r>
          </w:p>
        </w:tc>
        <w:tc>
          <w:tcPr>
            <w:tcW w:w="2566"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24ZZS4169787000H</w:t>
            </w:r>
          </w:p>
        </w:tc>
        <w:tc>
          <w:tcPr>
            <w:tcW w:w="1028"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63 A</w:t>
            </w:r>
          </w:p>
        </w:tc>
        <w:tc>
          <w:tcPr>
            <w:tcW w:w="1125"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MO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47.</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Malé Bielice</w:t>
            </w:r>
          </w:p>
        </w:tc>
        <w:tc>
          <w:tcPr>
            <w:tcW w:w="894"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22</w:t>
            </w:r>
          </w:p>
        </w:tc>
        <w:tc>
          <w:tcPr>
            <w:tcW w:w="2566"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24ZZS42056580002</w:t>
            </w:r>
          </w:p>
        </w:tc>
        <w:tc>
          <w:tcPr>
            <w:tcW w:w="1028"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63 A</w:t>
            </w:r>
          </w:p>
        </w:tc>
        <w:tc>
          <w:tcPr>
            <w:tcW w:w="1125"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MO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48.</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Horská</w:t>
            </w:r>
          </w:p>
        </w:tc>
        <w:tc>
          <w:tcPr>
            <w:tcW w:w="894"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1</w:t>
            </w:r>
          </w:p>
        </w:tc>
        <w:tc>
          <w:tcPr>
            <w:tcW w:w="2566"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24ZZS4207479000K</w:t>
            </w:r>
          </w:p>
        </w:tc>
        <w:tc>
          <w:tcPr>
            <w:tcW w:w="1028"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100 A</w:t>
            </w:r>
          </w:p>
        </w:tc>
        <w:tc>
          <w:tcPr>
            <w:tcW w:w="1125"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MO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49.</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Riečna</w:t>
            </w:r>
          </w:p>
        </w:tc>
        <w:tc>
          <w:tcPr>
            <w:tcW w:w="894"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1</w:t>
            </w:r>
          </w:p>
        </w:tc>
        <w:tc>
          <w:tcPr>
            <w:tcW w:w="2566"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24ZZS4208560000J</w:t>
            </w:r>
          </w:p>
        </w:tc>
        <w:tc>
          <w:tcPr>
            <w:tcW w:w="1028"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63 A</w:t>
            </w:r>
          </w:p>
        </w:tc>
        <w:tc>
          <w:tcPr>
            <w:tcW w:w="1125"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MO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50.</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Mostová</w:t>
            </w:r>
          </w:p>
        </w:tc>
        <w:tc>
          <w:tcPr>
            <w:tcW w:w="894"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35</w:t>
            </w:r>
          </w:p>
        </w:tc>
        <w:tc>
          <w:tcPr>
            <w:tcW w:w="2566"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24ZZS4212247000J</w:t>
            </w:r>
          </w:p>
        </w:tc>
        <w:tc>
          <w:tcPr>
            <w:tcW w:w="1028"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63 A</w:t>
            </w:r>
          </w:p>
        </w:tc>
        <w:tc>
          <w:tcPr>
            <w:tcW w:w="1125"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MO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51.</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Víťazná</w:t>
            </w:r>
          </w:p>
        </w:tc>
        <w:tc>
          <w:tcPr>
            <w:tcW w:w="894"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55</w:t>
            </w:r>
          </w:p>
        </w:tc>
        <w:tc>
          <w:tcPr>
            <w:tcW w:w="2566"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24ZZS42122600005</w:t>
            </w:r>
          </w:p>
        </w:tc>
        <w:tc>
          <w:tcPr>
            <w:tcW w:w="1028"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63 A</w:t>
            </w:r>
          </w:p>
        </w:tc>
        <w:tc>
          <w:tcPr>
            <w:tcW w:w="1125"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MO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52.</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Nám. SNP</w:t>
            </w:r>
          </w:p>
        </w:tc>
        <w:tc>
          <w:tcPr>
            <w:tcW w:w="894"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4</w:t>
            </w:r>
          </w:p>
        </w:tc>
        <w:tc>
          <w:tcPr>
            <w:tcW w:w="2566"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24ZZS6054111000K</w:t>
            </w:r>
          </w:p>
        </w:tc>
        <w:tc>
          <w:tcPr>
            <w:tcW w:w="1028"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 x 63 A</w:t>
            </w:r>
          </w:p>
        </w:tc>
        <w:tc>
          <w:tcPr>
            <w:tcW w:w="1125"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MO</w:t>
            </w:r>
          </w:p>
        </w:tc>
      </w:tr>
      <w:tr w:rsidR="001918D1" w:rsidRPr="00BA3BC1" w:rsidTr="00D4094C">
        <w:trPr>
          <w:trHeight w:val="300"/>
        </w:trPr>
        <w:tc>
          <w:tcPr>
            <w:tcW w:w="565" w:type="dxa"/>
            <w:tcBorders>
              <w:top w:val="nil"/>
              <w:left w:val="single" w:sz="4" w:space="0" w:color="000000"/>
              <w:bottom w:val="single" w:sz="4" w:space="0" w:color="000000"/>
              <w:right w:val="single" w:sz="4" w:space="0" w:color="000000"/>
            </w:tcBorders>
            <w:shd w:val="clear" w:color="000000" w:fill="00B0F0"/>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53.</w:t>
            </w:r>
          </w:p>
        </w:tc>
        <w:tc>
          <w:tcPr>
            <w:tcW w:w="2119" w:type="dxa"/>
            <w:tcBorders>
              <w:top w:val="nil"/>
              <w:left w:val="single" w:sz="4" w:space="0" w:color="000000"/>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Bielická</w:t>
            </w:r>
          </w:p>
        </w:tc>
        <w:tc>
          <w:tcPr>
            <w:tcW w:w="894"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74</w:t>
            </w:r>
          </w:p>
        </w:tc>
        <w:tc>
          <w:tcPr>
            <w:tcW w:w="2566"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24ZZS4212248000E</w:t>
            </w:r>
          </w:p>
        </w:tc>
        <w:tc>
          <w:tcPr>
            <w:tcW w:w="1028"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63</w:t>
            </w:r>
          </w:p>
        </w:tc>
        <w:tc>
          <w:tcPr>
            <w:tcW w:w="1125" w:type="dxa"/>
            <w:tcBorders>
              <w:top w:val="nil"/>
              <w:left w:val="nil"/>
              <w:bottom w:val="single" w:sz="4" w:space="0" w:color="000000"/>
              <w:right w:val="single" w:sz="4" w:space="0" w:color="000000"/>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000000"/>
              <w:right w:val="single" w:sz="4" w:space="0" w:color="000000"/>
            </w:tcBorders>
            <w:shd w:val="clear" w:color="000000" w:fill="00B0F0"/>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MO</w:t>
            </w:r>
          </w:p>
        </w:tc>
      </w:tr>
      <w:tr w:rsidR="001918D1" w:rsidRPr="00BA3BC1" w:rsidTr="00D4094C">
        <w:trPr>
          <w:trHeight w:val="300"/>
        </w:trPr>
        <w:tc>
          <w:tcPr>
            <w:tcW w:w="565" w:type="dxa"/>
            <w:tcBorders>
              <w:top w:val="nil"/>
              <w:left w:val="single" w:sz="4" w:space="0" w:color="auto"/>
              <w:bottom w:val="single" w:sz="4" w:space="0" w:color="auto"/>
              <w:right w:val="single" w:sz="4" w:space="0" w:color="auto"/>
            </w:tcBorders>
            <w:shd w:val="clear" w:color="000000" w:fill="FF0000"/>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54.</w:t>
            </w:r>
          </w:p>
        </w:tc>
        <w:tc>
          <w:tcPr>
            <w:tcW w:w="2119" w:type="dxa"/>
            <w:tcBorders>
              <w:top w:val="nil"/>
              <w:left w:val="single" w:sz="4" w:space="0" w:color="auto"/>
              <w:bottom w:val="single" w:sz="4" w:space="0" w:color="auto"/>
              <w:right w:val="single" w:sz="4" w:space="0" w:color="auto"/>
            </w:tcBorders>
            <w:shd w:val="clear" w:color="000000" w:fill="FF000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Gen. Svobodu</w:t>
            </w:r>
          </w:p>
        </w:tc>
        <w:tc>
          <w:tcPr>
            <w:tcW w:w="894" w:type="dxa"/>
            <w:tcBorders>
              <w:top w:val="nil"/>
              <w:left w:val="nil"/>
              <w:bottom w:val="single" w:sz="4" w:space="0" w:color="auto"/>
              <w:right w:val="single" w:sz="4" w:space="0" w:color="auto"/>
            </w:tcBorders>
            <w:shd w:val="clear" w:color="000000" w:fill="FF000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906/53</w:t>
            </w:r>
          </w:p>
        </w:tc>
        <w:tc>
          <w:tcPr>
            <w:tcW w:w="2566" w:type="dxa"/>
            <w:tcBorders>
              <w:top w:val="nil"/>
              <w:left w:val="nil"/>
              <w:bottom w:val="single" w:sz="4" w:space="0" w:color="auto"/>
              <w:right w:val="single" w:sz="4" w:space="0" w:color="auto"/>
            </w:tcBorders>
            <w:shd w:val="clear" w:color="000000" w:fill="FF000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24ZZS4152114000X</w:t>
            </w:r>
          </w:p>
        </w:tc>
        <w:tc>
          <w:tcPr>
            <w:tcW w:w="1028" w:type="dxa"/>
            <w:tcBorders>
              <w:top w:val="nil"/>
              <w:left w:val="nil"/>
              <w:bottom w:val="single" w:sz="4" w:space="0" w:color="auto"/>
              <w:right w:val="single" w:sz="4" w:space="0" w:color="auto"/>
            </w:tcBorders>
            <w:shd w:val="clear" w:color="000000" w:fill="FF000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40 A</w:t>
            </w:r>
          </w:p>
        </w:tc>
        <w:tc>
          <w:tcPr>
            <w:tcW w:w="1125" w:type="dxa"/>
            <w:tcBorders>
              <w:top w:val="nil"/>
              <w:left w:val="nil"/>
              <w:bottom w:val="single" w:sz="4" w:space="0" w:color="auto"/>
              <w:right w:val="single" w:sz="4" w:space="0" w:color="auto"/>
            </w:tcBorders>
            <w:shd w:val="clear" w:color="000000" w:fill="FF000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auto"/>
              <w:right w:val="single" w:sz="4" w:space="0" w:color="auto"/>
            </w:tcBorders>
            <w:shd w:val="clear" w:color="000000" w:fill="FF0000"/>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RO</w:t>
            </w:r>
          </w:p>
        </w:tc>
      </w:tr>
      <w:tr w:rsidR="001918D1" w:rsidRPr="00BA3BC1" w:rsidTr="00D4094C">
        <w:trPr>
          <w:trHeight w:val="300"/>
        </w:trPr>
        <w:tc>
          <w:tcPr>
            <w:tcW w:w="565" w:type="dxa"/>
            <w:tcBorders>
              <w:top w:val="nil"/>
              <w:left w:val="single" w:sz="4" w:space="0" w:color="auto"/>
              <w:bottom w:val="single" w:sz="4" w:space="0" w:color="auto"/>
              <w:right w:val="single" w:sz="4" w:space="0" w:color="auto"/>
            </w:tcBorders>
            <w:shd w:val="clear" w:color="000000" w:fill="FF0000"/>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55.</w:t>
            </w:r>
          </w:p>
        </w:tc>
        <w:tc>
          <w:tcPr>
            <w:tcW w:w="2119" w:type="dxa"/>
            <w:tcBorders>
              <w:top w:val="nil"/>
              <w:left w:val="single" w:sz="4" w:space="0" w:color="auto"/>
              <w:bottom w:val="single" w:sz="4" w:space="0" w:color="auto"/>
              <w:right w:val="single" w:sz="4" w:space="0" w:color="auto"/>
            </w:tcBorders>
            <w:shd w:val="clear" w:color="000000" w:fill="FF000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Obuvnícka ul.</w:t>
            </w:r>
          </w:p>
        </w:tc>
        <w:tc>
          <w:tcPr>
            <w:tcW w:w="894" w:type="dxa"/>
            <w:tcBorders>
              <w:top w:val="nil"/>
              <w:left w:val="nil"/>
              <w:bottom w:val="single" w:sz="4" w:space="0" w:color="auto"/>
              <w:right w:val="single" w:sz="4" w:space="0" w:color="auto"/>
            </w:tcBorders>
            <w:shd w:val="clear" w:color="000000" w:fill="FF000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435/30</w:t>
            </w:r>
          </w:p>
        </w:tc>
        <w:tc>
          <w:tcPr>
            <w:tcW w:w="2566" w:type="dxa"/>
            <w:tcBorders>
              <w:top w:val="nil"/>
              <w:left w:val="nil"/>
              <w:bottom w:val="single" w:sz="4" w:space="0" w:color="auto"/>
              <w:right w:val="single" w:sz="4" w:space="0" w:color="auto"/>
            </w:tcBorders>
            <w:shd w:val="clear" w:color="000000" w:fill="FF000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24ZZS4151392000Q</w:t>
            </w:r>
          </w:p>
        </w:tc>
        <w:tc>
          <w:tcPr>
            <w:tcW w:w="1028" w:type="dxa"/>
            <w:tcBorders>
              <w:top w:val="nil"/>
              <w:left w:val="nil"/>
              <w:bottom w:val="single" w:sz="4" w:space="0" w:color="auto"/>
              <w:right w:val="single" w:sz="4" w:space="0" w:color="auto"/>
            </w:tcBorders>
            <w:shd w:val="clear" w:color="000000" w:fill="FF000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60 A</w:t>
            </w:r>
          </w:p>
        </w:tc>
        <w:tc>
          <w:tcPr>
            <w:tcW w:w="1125" w:type="dxa"/>
            <w:tcBorders>
              <w:top w:val="nil"/>
              <w:left w:val="nil"/>
              <w:bottom w:val="single" w:sz="4" w:space="0" w:color="auto"/>
              <w:right w:val="single" w:sz="4" w:space="0" w:color="auto"/>
            </w:tcBorders>
            <w:shd w:val="clear" w:color="000000" w:fill="FF000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auto"/>
              <w:right w:val="single" w:sz="4" w:space="0" w:color="auto"/>
            </w:tcBorders>
            <w:shd w:val="clear" w:color="000000" w:fill="FF0000"/>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RO</w:t>
            </w:r>
          </w:p>
        </w:tc>
      </w:tr>
      <w:tr w:rsidR="001918D1" w:rsidRPr="00BA3BC1" w:rsidTr="00D4094C">
        <w:trPr>
          <w:trHeight w:val="300"/>
        </w:trPr>
        <w:tc>
          <w:tcPr>
            <w:tcW w:w="565" w:type="dxa"/>
            <w:tcBorders>
              <w:top w:val="nil"/>
              <w:left w:val="single" w:sz="4" w:space="0" w:color="auto"/>
              <w:bottom w:val="single" w:sz="4" w:space="0" w:color="auto"/>
              <w:right w:val="single" w:sz="4" w:space="0" w:color="auto"/>
            </w:tcBorders>
            <w:shd w:val="clear" w:color="000000" w:fill="FF0000"/>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56.</w:t>
            </w:r>
          </w:p>
        </w:tc>
        <w:tc>
          <w:tcPr>
            <w:tcW w:w="2119" w:type="dxa"/>
            <w:tcBorders>
              <w:top w:val="nil"/>
              <w:left w:val="single" w:sz="4" w:space="0" w:color="auto"/>
              <w:bottom w:val="single" w:sz="4" w:space="0" w:color="auto"/>
              <w:right w:val="single" w:sz="4" w:space="0" w:color="auto"/>
            </w:tcBorders>
            <w:shd w:val="clear" w:color="000000" w:fill="FF000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Topoľová</w:t>
            </w:r>
          </w:p>
        </w:tc>
        <w:tc>
          <w:tcPr>
            <w:tcW w:w="894" w:type="dxa"/>
            <w:tcBorders>
              <w:top w:val="nil"/>
              <w:left w:val="nil"/>
              <w:bottom w:val="single" w:sz="4" w:space="0" w:color="auto"/>
              <w:right w:val="single" w:sz="4" w:space="0" w:color="auto"/>
            </w:tcBorders>
            <w:shd w:val="clear" w:color="000000" w:fill="FF000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5</w:t>
            </w:r>
          </w:p>
        </w:tc>
        <w:tc>
          <w:tcPr>
            <w:tcW w:w="2566" w:type="dxa"/>
            <w:tcBorders>
              <w:top w:val="nil"/>
              <w:left w:val="nil"/>
              <w:bottom w:val="single" w:sz="4" w:space="0" w:color="auto"/>
              <w:right w:val="single" w:sz="4" w:space="0" w:color="auto"/>
            </w:tcBorders>
            <w:shd w:val="clear" w:color="000000" w:fill="FF000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24ZZS42058370005</w:t>
            </w:r>
          </w:p>
        </w:tc>
        <w:tc>
          <w:tcPr>
            <w:tcW w:w="1028" w:type="dxa"/>
            <w:tcBorders>
              <w:top w:val="nil"/>
              <w:left w:val="nil"/>
              <w:bottom w:val="single" w:sz="4" w:space="0" w:color="auto"/>
              <w:right w:val="single" w:sz="4" w:space="0" w:color="auto"/>
            </w:tcBorders>
            <w:shd w:val="clear" w:color="000000" w:fill="FF000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40 A</w:t>
            </w:r>
          </w:p>
        </w:tc>
        <w:tc>
          <w:tcPr>
            <w:tcW w:w="1125" w:type="dxa"/>
            <w:tcBorders>
              <w:top w:val="nil"/>
              <w:left w:val="nil"/>
              <w:bottom w:val="single" w:sz="4" w:space="0" w:color="auto"/>
              <w:right w:val="single" w:sz="4" w:space="0" w:color="auto"/>
            </w:tcBorders>
            <w:shd w:val="clear" w:color="000000" w:fill="FF000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auto"/>
              <w:right w:val="single" w:sz="4" w:space="0" w:color="auto"/>
            </w:tcBorders>
            <w:shd w:val="clear" w:color="000000" w:fill="FF0000"/>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RO</w:t>
            </w:r>
          </w:p>
        </w:tc>
      </w:tr>
      <w:tr w:rsidR="001918D1" w:rsidRPr="00BA3BC1" w:rsidTr="00D4094C">
        <w:trPr>
          <w:trHeight w:val="300"/>
        </w:trPr>
        <w:tc>
          <w:tcPr>
            <w:tcW w:w="565" w:type="dxa"/>
            <w:tcBorders>
              <w:top w:val="nil"/>
              <w:left w:val="single" w:sz="4" w:space="0" w:color="auto"/>
              <w:bottom w:val="single" w:sz="4" w:space="0" w:color="auto"/>
              <w:right w:val="single" w:sz="4" w:space="0" w:color="auto"/>
            </w:tcBorders>
            <w:shd w:val="clear" w:color="000000" w:fill="FF0000"/>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57.</w:t>
            </w:r>
          </w:p>
        </w:tc>
        <w:tc>
          <w:tcPr>
            <w:tcW w:w="2119" w:type="dxa"/>
            <w:tcBorders>
              <w:top w:val="nil"/>
              <w:left w:val="single" w:sz="4" w:space="0" w:color="auto"/>
              <w:bottom w:val="single" w:sz="4" w:space="0" w:color="auto"/>
              <w:right w:val="single" w:sz="4" w:space="0" w:color="auto"/>
            </w:tcBorders>
            <w:shd w:val="clear" w:color="000000" w:fill="FF000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Topoľová</w:t>
            </w:r>
          </w:p>
        </w:tc>
        <w:tc>
          <w:tcPr>
            <w:tcW w:w="894" w:type="dxa"/>
            <w:tcBorders>
              <w:top w:val="nil"/>
              <w:left w:val="nil"/>
              <w:bottom w:val="single" w:sz="4" w:space="0" w:color="auto"/>
              <w:right w:val="single" w:sz="4" w:space="0" w:color="auto"/>
            </w:tcBorders>
            <w:shd w:val="clear" w:color="000000" w:fill="FF000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5</w:t>
            </w:r>
          </w:p>
        </w:tc>
        <w:tc>
          <w:tcPr>
            <w:tcW w:w="2566" w:type="dxa"/>
            <w:tcBorders>
              <w:top w:val="nil"/>
              <w:left w:val="nil"/>
              <w:bottom w:val="single" w:sz="4" w:space="0" w:color="auto"/>
              <w:right w:val="single" w:sz="4" w:space="0" w:color="auto"/>
            </w:tcBorders>
            <w:shd w:val="clear" w:color="000000" w:fill="FF000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24ZZS4205836000A</w:t>
            </w:r>
          </w:p>
        </w:tc>
        <w:tc>
          <w:tcPr>
            <w:tcW w:w="1028" w:type="dxa"/>
            <w:tcBorders>
              <w:top w:val="nil"/>
              <w:left w:val="nil"/>
              <w:bottom w:val="single" w:sz="4" w:space="0" w:color="auto"/>
              <w:right w:val="single" w:sz="4" w:space="0" w:color="auto"/>
            </w:tcBorders>
            <w:shd w:val="clear" w:color="000000" w:fill="FF000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30 A</w:t>
            </w:r>
          </w:p>
        </w:tc>
        <w:tc>
          <w:tcPr>
            <w:tcW w:w="1125" w:type="dxa"/>
            <w:tcBorders>
              <w:top w:val="nil"/>
              <w:left w:val="nil"/>
              <w:bottom w:val="single" w:sz="4" w:space="0" w:color="auto"/>
              <w:right w:val="single" w:sz="4" w:space="0" w:color="auto"/>
            </w:tcBorders>
            <w:shd w:val="clear" w:color="000000" w:fill="FF000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auto"/>
              <w:right w:val="single" w:sz="4" w:space="0" w:color="auto"/>
            </w:tcBorders>
            <w:shd w:val="clear" w:color="000000" w:fill="FF0000"/>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RO</w:t>
            </w:r>
          </w:p>
        </w:tc>
      </w:tr>
      <w:tr w:rsidR="001918D1" w:rsidRPr="00BA3BC1" w:rsidTr="00D4094C">
        <w:trPr>
          <w:trHeight w:val="300"/>
        </w:trPr>
        <w:tc>
          <w:tcPr>
            <w:tcW w:w="565" w:type="dxa"/>
            <w:tcBorders>
              <w:top w:val="nil"/>
              <w:left w:val="single" w:sz="4" w:space="0" w:color="auto"/>
              <w:bottom w:val="single" w:sz="4" w:space="0" w:color="auto"/>
              <w:right w:val="single" w:sz="4" w:space="0" w:color="auto"/>
            </w:tcBorders>
            <w:shd w:val="clear" w:color="000000" w:fill="FF0000"/>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58.</w:t>
            </w:r>
          </w:p>
        </w:tc>
        <w:tc>
          <w:tcPr>
            <w:tcW w:w="2119" w:type="dxa"/>
            <w:tcBorders>
              <w:top w:val="nil"/>
              <w:left w:val="single" w:sz="4" w:space="0" w:color="auto"/>
              <w:bottom w:val="single" w:sz="4" w:space="0" w:color="auto"/>
              <w:right w:val="single" w:sz="4" w:space="0" w:color="auto"/>
            </w:tcBorders>
            <w:shd w:val="clear" w:color="000000" w:fill="FF000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Makarenkova</w:t>
            </w:r>
          </w:p>
        </w:tc>
        <w:tc>
          <w:tcPr>
            <w:tcW w:w="894" w:type="dxa"/>
            <w:tcBorders>
              <w:top w:val="nil"/>
              <w:left w:val="nil"/>
              <w:bottom w:val="single" w:sz="4" w:space="0" w:color="auto"/>
              <w:right w:val="single" w:sz="4" w:space="0" w:color="auto"/>
            </w:tcBorders>
            <w:shd w:val="clear" w:color="000000" w:fill="FF000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814/28</w:t>
            </w:r>
          </w:p>
        </w:tc>
        <w:tc>
          <w:tcPr>
            <w:tcW w:w="2566" w:type="dxa"/>
            <w:tcBorders>
              <w:top w:val="nil"/>
              <w:left w:val="nil"/>
              <w:bottom w:val="single" w:sz="4" w:space="0" w:color="auto"/>
              <w:right w:val="single" w:sz="4" w:space="0" w:color="auto"/>
            </w:tcBorders>
            <w:shd w:val="clear" w:color="000000" w:fill="FF000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24ZZS4208301000R</w:t>
            </w:r>
          </w:p>
        </w:tc>
        <w:tc>
          <w:tcPr>
            <w:tcW w:w="1028" w:type="dxa"/>
            <w:tcBorders>
              <w:top w:val="nil"/>
              <w:left w:val="nil"/>
              <w:bottom w:val="single" w:sz="4" w:space="0" w:color="auto"/>
              <w:right w:val="single" w:sz="4" w:space="0" w:color="auto"/>
            </w:tcBorders>
            <w:shd w:val="clear" w:color="000000" w:fill="FF000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25 A</w:t>
            </w:r>
          </w:p>
        </w:tc>
        <w:tc>
          <w:tcPr>
            <w:tcW w:w="1125" w:type="dxa"/>
            <w:tcBorders>
              <w:top w:val="nil"/>
              <w:left w:val="nil"/>
              <w:bottom w:val="single" w:sz="4" w:space="0" w:color="auto"/>
              <w:right w:val="single" w:sz="4" w:space="0" w:color="auto"/>
            </w:tcBorders>
            <w:shd w:val="clear" w:color="000000" w:fill="FF000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auto"/>
              <w:right w:val="single" w:sz="4" w:space="0" w:color="auto"/>
            </w:tcBorders>
            <w:shd w:val="clear" w:color="000000" w:fill="FF0000"/>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RO</w:t>
            </w:r>
          </w:p>
        </w:tc>
      </w:tr>
      <w:tr w:rsidR="001918D1" w:rsidRPr="00BA3BC1" w:rsidTr="00D4094C">
        <w:trPr>
          <w:trHeight w:val="300"/>
        </w:trPr>
        <w:tc>
          <w:tcPr>
            <w:tcW w:w="565" w:type="dxa"/>
            <w:tcBorders>
              <w:top w:val="nil"/>
              <w:left w:val="single" w:sz="4" w:space="0" w:color="auto"/>
              <w:bottom w:val="single" w:sz="4" w:space="0" w:color="auto"/>
              <w:right w:val="single" w:sz="4" w:space="0" w:color="auto"/>
            </w:tcBorders>
            <w:shd w:val="clear" w:color="000000" w:fill="FF0000"/>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59.</w:t>
            </w:r>
          </w:p>
        </w:tc>
        <w:tc>
          <w:tcPr>
            <w:tcW w:w="2119" w:type="dxa"/>
            <w:tcBorders>
              <w:top w:val="nil"/>
              <w:left w:val="single" w:sz="4" w:space="0" w:color="auto"/>
              <w:bottom w:val="single" w:sz="4" w:space="0" w:color="auto"/>
              <w:right w:val="single" w:sz="4" w:space="0" w:color="auto"/>
            </w:tcBorders>
            <w:shd w:val="clear" w:color="000000" w:fill="FF000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Makarenkova</w:t>
            </w:r>
          </w:p>
        </w:tc>
        <w:tc>
          <w:tcPr>
            <w:tcW w:w="894" w:type="dxa"/>
            <w:tcBorders>
              <w:top w:val="nil"/>
              <w:left w:val="nil"/>
              <w:bottom w:val="single" w:sz="4" w:space="0" w:color="auto"/>
              <w:right w:val="single" w:sz="4" w:space="0" w:color="auto"/>
            </w:tcBorders>
            <w:shd w:val="clear" w:color="000000" w:fill="FF000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814/28</w:t>
            </w:r>
          </w:p>
        </w:tc>
        <w:tc>
          <w:tcPr>
            <w:tcW w:w="2566" w:type="dxa"/>
            <w:tcBorders>
              <w:top w:val="nil"/>
              <w:left w:val="nil"/>
              <w:bottom w:val="single" w:sz="4" w:space="0" w:color="auto"/>
              <w:right w:val="single" w:sz="4" w:space="0" w:color="auto"/>
            </w:tcBorders>
            <w:shd w:val="clear" w:color="000000" w:fill="FF000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24ZZS415448000J</w:t>
            </w:r>
          </w:p>
        </w:tc>
        <w:tc>
          <w:tcPr>
            <w:tcW w:w="1028" w:type="dxa"/>
            <w:tcBorders>
              <w:top w:val="nil"/>
              <w:left w:val="nil"/>
              <w:bottom w:val="single" w:sz="4" w:space="0" w:color="auto"/>
              <w:right w:val="single" w:sz="4" w:space="0" w:color="auto"/>
            </w:tcBorders>
            <w:shd w:val="clear" w:color="000000" w:fill="FF000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125A</w:t>
            </w:r>
          </w:p>
        </w:tc>
        <w:tc>
          <w:tcPr>
            <w:tcW w:w="1125" w:type="dxa"/>
            <w:tcBorders>
              <w:top w:val="nil"/>
              <w:left w:val="nil"/>
              <w:bottom w:val="single" w:sz="4" w:space="0" w:color="auto"/>
              <w:right w:val="single" w:sz="4" w:space="0" w:color="auto"/>
            </w:tcBorders>
            <w:shd w:val="clear" w:color="000000" w:fill="FF000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auto"/>
              <w:right w:val="single" w:sz="4" w:space="0" w:color="auto"/>
            </w:tcBorders>
            <w:shd w:val="clear" w:color="000000" w:fill="FF0000"/>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RO</w:t>
            </w:r>
          </w:p>
        </w:tc>
      </w:tr>
      <w:tr w:rsidR="001918D1" w:rsidRPr="00BA3BC1" w:rsidTr="00D4094C">
        <w:trPr>
          <w:trHeight w:val="300"/>
        </w:trPr>
        <w:tc>
          <w:tcPr>
            <w:tcW w:w="565" w:type="dxa"/>
            <w:tcBorders>
              <w:top w:val="nil"/>
              <w:left w:val="single" w:sz="4" w:space="0" w:color="auto"/>
              <w:bottom w:val="single" w:sz="4" w:space="0" w:color="auto"/>
              <w:right w:val="single" w:sz="4" w:space="0" w:color="auto"/>
            </w:tcBorders>
            <w:shd w:val="clear" w:color="000000" w:fill="FF0000"/>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60.</w:t>
            </w:r>
          </w:p>
        </w:tc>
        <w:tc>
          <w:tcPr>
            <w:tcW w:w="2119" w:type="dxa"/>
            <w:tcBorders>
              <w:top w:val="nil"/>
              <w:left w:val="single" w:sz="4" w:space="0" w:color="auto"/>
              <w:bottom w:val="single" w:sz="4" w:space="0" w:color="auto"/>
              <w:right w:val="single" w:sz="4" w:space="0" w:color="auto"/>
            </w:tcBorders>
            <w:shd w:val="clear" w:color="000000" w:fill="FF000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 xml:space="preserve">Malá Okružná </w:t>
            </w:r>
          </w:p>
        </w:tc>
        <w:tc>
          <w:tcPr>
            <w:tcW w:w="894" w:type="dxa"/>
            <w:tcBorders>
              <w:top w:val="nil"/>
              <w:left w:val="nil"/>
              <w:bottom w:val="single" w:sz="4" w:space="0" w:color="auto"/>
              <w:right w:val="single" w:sz="4" w:space="0" w:color="auto"/>
            </w:tcBorders>
            <w:shd w:val="clear" w:color="000000" w:fill="FF000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48</w:t>
            </w:r>
          </w:p>
        </w:tc>
        <w:tc>
          <w:tcPr>
            <w:tcW w:w="2566" w:type="dxa"/>
            <w:tcBorders>
              <w:top w:val="nil"/>
              <w:left w:val="nil"/>
              <w:bottom w:val="single" w:sz="4" w:space="0" w:color="auto"/>
              <w:right w:val="single" w:sz="4" w:space="0" w:color="auto"/>
            </w:tcBorders>
            <w:shd w:val="clear" w:color="000000" w:fill="FF000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24ZZS41516560009</w:t>
            </w:r>
          </w:p>
        </w:tc>
        <w:tc>
          <w:tcPr>
            <w:tcW w:w="1028" w:type="dxa"/>
            <w:tcBorders>
              <w:top w:val="nil"/>
              <w:left w:val="nil"/>
              <w:bottom w:val="single" w:sz="4" w:space="0" w:color="auto"/>
              <w:right w:val="single" w:sz="4" w:space="0" w:color="auto"/>
            </w:tcBorders>
            <w:shd w:val="clear" w:color="000000" w:fill="FF000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30A</w:t>
            </w:r>
          </w:p>
        </w:tc>
        <w:tc>
          <w:tcPr>
            <w:tcW w:w="1125" w:type="dxa"/>
            <w:tcBorders>
              <w:top w:val="nil"/>
              <w:left w:val="nil"/>
              <w:bottom w:val="single" w:sz="4" w:space="0" w:color="auto"/>
              <w:right w:val="single" w:sz="4" w:space="0" w:color="auto"/>
            </w:tcBorders>
            <w:shd w:val="clear" w:color="000000" w:fill="FF000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auto"/>
              <w:right w:val="single" w:sz="4" w:space="0" w:color="auto"/>
            </w:tcBorders>
            <w:shd w:val="clear" w:color="000000" w:fill="FF0000"/>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RO</w:t>
            </w:r>
          </w:p>
        </w:tc>
      </w:tr>
      <w:tr w:rsidR="001918D1" w:rsidRPr="00BA3BC1" w:rsidTr="00D4094C">
        <w:trPr>
          <w:trHeight w:val="300"/>
        </w:trPr>
        <w:tc>
          <w:tcPr>
            <w:tcW w:w="565" w:type="dxa"/>
            <w:tcBorders>
              <w:top w:val="nil"/>
              <w:left w:val="single" w:sz="4" w:space="0" w:color="auto"/>
              <w:bottom w:val="single" w:sz="4" w:space="0" w:color="auto"/>
              <w:right w:val="single" w:sz="4" w:space="0" w:color="auto"/>
            </w:tcBorders>
            <w:shd w:val="clear" w:color="000000" w:fill="FF0000"/>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61.</w:t>
            </w:r>
          </w:p>
        </w:tc>
        <w:tc>
          <w:tcPr>
            <w:tcW w:w="2119" w:type="dxa"/>
            <w:tcBorders>
              <w:top w:val="nil"/>
              <w:left w:val="single" w:sz="4" w:space="0" w:color="auto"/>
              <w:bottom w:val="single" w:sz="4" w:space="0" w:color="auto"/>
              <w:right w:val="single" w:sz="4" w:space="0" w:color="auto"/>
            </w:tcBorders>
            <w:shd w:val="clear" w:color="000000" w:fill="FF000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 xml:space="preserve">Malinovského </w:t>
            </w:r>
          </w:p>
        </w:tc>
        <w:tc>
          <w:tcPr>
            <w:tcW w:w="894" w:type="dxa"/>
            <w:tcBorders>
              <w:top w:val="nil"/>
              <w:left w:val="nil"/>
              <w:bottom w:val="single" w:sz="4" w:space="0" w:color="auto"/>
              <w:right w:val="single" w:sz="4" w:space="0" w:color="auto"/>
            </w:tcBorders>
            <w:shd w:val="clear" w:color="000000" w:fill="FF000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1159/27</w:t>
            </w:r>
          </w:p>
        </w:tc>
        <w:tc>
          <w:tcPr>
            <w:tcW w:w="2566" w:type="dxa"/>
            <w:tcBorders>
              <w:top w:val="nil"/>
              <w:left w:val="nil"/>
              <w:bottom w:val="single" w:sz="4" w:space="0" w:color="auto"/>
              <w:right w:val="single" w:sz="4" w:space="0" w:color="auto"/>
            </w:tcBorders>
            <w:shd w:val="clear" w:color="000000" w:fill="FF000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24ZZS42126200001</w:t>
            </w:r>
          </w:p>
        </w:tc>
        <w:tc>
          <w:tcPr>
            <w:tcW w:w="1028" w:type="dxa"/>
            <w:tcBorders>
              <w:top w:val="nil"/>
              <w:left w:val="nil"/>
              <w:bottom w:val="single" w:sz="4" w:space="0" w:color="auto"/>
              <w:right w:val="single" w:sz="4" w:space="0" w:color="auto"/>
            </w:tcBorders>
            <w:shd w:val="clear" w:color="000000" w:fill="FF000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200 A</w:t>
            </w:r>
          </w:p>
        </w:tc>
        <w:tc>
          <w:tcPr>
            <w:tcW w:w="1125" w:type="dxa"/>
            <w:tcBorders>
              <w:top w:val="nil"/>
              <w:left w:val="nil"/>
              <w:bottom w:val="single" w:sz="4" w:space="0" w:color="auto"/>
              <w:right w:val="single" w:sz="4" w:space="0" w:color="auto"/>
            </w:tcBorders>
            <w:shd w:val="clear" w:color="000000" w:fill="FF000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auto"/>
              <w:right w:val="single" w:sz="4" w:space="0" w:color="auto"/>
            </w:tcBorders>
            <w:shd w:val="clear" w:color="000000" w:fill="FF0000"/>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RO</w:t>
            </w:r>
          </w:p>
        </w:tc>
      </w:tr>
      <w:tr w:rsidR="001918D1" w:rsidRPr="00BA3BC1" w:rsidTr="00D4094C">
        <w:trPr>
          <w:trHeight w:val="300"/>
        </w:trPr>
        <w:tc>
          <w:tcPr>
            <w:tcW w:w="565" w:type="dxa"/>
            <w:tcBorders>
              <w:top w:val="nil"/>
              <w:left w:val="single" w:sz="4" w:space="0" w:color="auto"/>
              <w:bottom w:val="single" w:sz="4" w:space="0" w:color="auto"/>
              <w:right w:val="single" w:sz="4" w:space="0" w:color="auto"/>
            </w:tcBorders>
            <w:shd w:val="clear" w:color="000000" w:fill="FF99CC"/>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62.</w:t>
            </w:r>
          </w:p>
        </w:tc>
        <w:tc>
          <w:tcPr>
            <w:tcW w:w="2119" w:type="dxa"/>
            <w:tcBorders>
              <w:top w:val="nil"/>
              <w:left w:val="single" w:sz="4" w:space="0" w:color="auto"/>
              <w:bottom w:val="single" w:sz="4" w:space="0" w:color="auto"/>
              <w:right w:val="single" w:sz="4" w:space="0" w:color="auto"/>
            </w:tcBorders>
            <w:shd w:val="clear" w:color="000000" w:fill="FF99CC"/>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 xml:space="preserve">Malá Okružná </w:t>
            </w:r>
          </w:p>
        </w:tc>
        <w:tc>
          <w:tcPr>
            <w:tcW w:w="894" w:type="dxa"/>
            <w:tcBorders>
              <w:top w:val="nil"/>
              <w:left w:val="nil"/>
              <w:bottom w:val="single" w:sz="4" w:space="0" w:color="auto"/>
              <w:right w:val="single" w:sz="4" w:space="0" w:color="auto"/>
            </w:tcBorders>
            <w:shd w:val="clear" w:color="000000" w:fill="FF99CC"/>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48</w:t>
            </w:r>
          </w:p>
        </w:tc>
        <w:tc>
          <w:tcPr>
            <w:tcW w:w="2566" w:type="dxa"/>
            <w:tcBorders>
              <w:top w:val="nil"/>
              <w:left w:val="nil"/>
              <w:bottom w:val="single" w:sz="4" w:space="0" w:color="auto"/>
              <w:right w:val="single" w:sz="4" w:space="0" w:color="auto"/>
            </w:tcBorders>
            <w:shd w:val="clear" w:color="000000" w:fill="FF99CC"/>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24ZZS4151655000E</w:t>
            </w:r>
          </w:p>
        </w:tc>
        <w:tc>
          <w:tcPr>
            <w:tcW w:w="1028" w:type="dxa"/>
            <w:tcBorders>
              <w:top w:val="nil"/>
              <w:left w:val="nil"/>
              <w:bottom w:val="single" w:sz="4" w:space="0" w:color="auto"/>
              <w:right w:val="single" w:sz="4" w:space="0" w:color="auto"/>
            </w:tcBorders>
            <w:shd w:val="clear" w:color="000000" w:fill="FF99CC"/>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100A</w:t>
            </w:r>
          </w:p>
        </w:tc>
        <w:tc>
          <w:tcPr>
            <w:tcW w:w="1125" w:type="dxa"/>
            <w:tcBorders>
              <w:top w:val="nil"/>
              <w:left w:val="nil"/>
              <w:bottom w:val="single" w:sz="4" w:space="0" w:color="auto"/>
              <w:right w:val="single" w:sz="4" w:space="0" w:color="auto"/>
            </w:tcBorders>
            <w:shd w:val="clear" w:color="000000" w:fill="FF99CC"/>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auto"/>
              <w:right w:val="single" w:sz="4" w:space="0" w:color="auto"/>
            </w:tcBorders>
            <w:shd w:val="clear" w:color="000000" w:fill="FF99CC"/>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MO</w:t>
            </w:r>
          </w:p>
        </w:tc>
      </w:tr>
      <w:tr w:rsidR="001918D1" w:rsidRPr="00BA3BC1" w:rsidTr="00D4094C">
        <w:trPr>
          <w:trHeight w:val="300"/>
        </w:trPr>
        <w:tc>
          <w:tcPr>
            <w:tcW w:w="565" w:type="dxa"/>
            <w:tcBorders>
              <w:top w:val="nil"/>
              <w:left w:val="single" w:sz="4" w:space="0" w:color="auto"/>
              <w:bottom w:val="single" w:sz="4" w:space="0" w:color="auto"/>
              <w:right w:val="single" w:sz="4" w:space="0" w:color="auto"/>
            </w:tcBorders>
            <w:shd w:val="clear" w:color="000000" w:fill="FF99CC"/>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63.</w:t>
            </w:r>
          </w:p>
        </w:tc>
        <w:tc>
          <w:tcPr>
            <w:tcW w:w="2119" w:type="dxa"/>
            <w:tcBorders>
              <w:top w:val="nil"/>
              <w:left w:val="single" w:sz="4" w:space="0" w:color="auto"/>
              <w:bottom w:val="single" w:sz="4" w:space="0" w:color="auto"/>
              <w:right w:val="single" w:sz="4" w:space="0" w:color="auto"/>
            </w:tcBorders>
            <w:shd w:val="clear" w:color="000000" w:fill="FF99CC"/>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Obuvnícka ul.</w:t>
            </w:r>
          </w:p>
        </w:tc>
        <w:tc>
          <w:tcPr>
            <w:tcW w:w="894" w:type="dxa"/>
            <w:tcBorders>
              <w:top w:val="nil"/>
              <w:left w:val="nil"/>
              <w:bottom w:val="single" w:sz="4" w:space="0" w:color="auto"/>
              <w:right w:val="single" w:sz="4" w:space="0" w:color="auto"/>
            </w:tcBorders>
            <w:shd w:val="clear" w:color="000000" w:fill="FF99CC"/>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435/30</w:t>
            </w:r>
          </w:p>
        </w:tc>
        <w:tc>
          <w:tcPr>
            <w:tcW w:w="2566" w:type="dxa"/>
            <w:tcBorders>
              <w:top w:val="nil"/>
              <w:left w:val="nil"/>
              <w:bottom w:val="single" w:sz="4" w:space="0" w:color="auto"/>
              <w:right w:val="single" w:sz="4" w:space="0" w:color="auto"/>
            </w:tcBorders>
            <w:shd w:val="clear" w:color="000000" w:fill="FF99CC"/>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24ZZS4151391000V</w:t>
            </w:r>
          </w:p>
        </w:tc>
        <w:tc>
          <w:tcPr>
            <w:tcW w:w="1028" w:type="dxa"/>
            <w:tcBorders>
              <w:top w:val="nil"/>
              <w:left w:val="nil"/>
              <w:bottom w:val="single" w:sz="4" w:space="0" w:color="auto"/>
              <w:right w:val="single" w:sz="4" w:space="0" w:color="auto"/>
            </w:tcBorders>
            <w:shd w:val="clear" w:color="000000" w:fill="FF99CC"/>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120 A</w:t>
            </w:r>
          </w:p>
        </w:tc>
        <w:tc>
          <w:tcPr>
            <w:tcW w:w="1125" w:type="dxa"/>
            <w:tcBorders>
              <w:top w:val="nil"/>
              <w:left w:val="nil"/>
              <w:bottom w:val="single" w:sz="4" w:space="0" w:color="auto"/>
              <w:right w:val="single" w:sz="4" w:space="0" w:color="auto"/>
            </w:tcBorders>
            <w:shd w:val="clear" w:color="000000" w:fill="FF99CC"/>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auto"/>
              <w:right w:val="single" w:sz="4" w:space="0" w:color="auto"/>
            </w:tcBorders>
            <w:shd w:val="clear" w:color="000000" w:fill="FF99CC"/>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MO</w:t>
            </w:r>
          </w:p>
        </w:tc>
      </w:tr>
      <w:tr w:rsidR="001918D1" w:rsidRPr="00BA3BC1" w:rsidTr="00D4094C">
        <w:trPr>
          <w:trHeight w:val="300"/>
        </w:trPr>
        <w:tc>
          <w:tcPr>
            <w:tcW w:w="565" w:type="dxa"/>
            <w:tcBorders>
              <w:top w:val="nil"/>
              <w:left w:val="single" w:sz="4" w:space="0" w:color="auto"/>
              <w:bottom w:val="single" w:sz="4" w:space="0" w:color="auto"/>
              <w:right w:val="single" w:sz="4" w:space="0" w:color="auto"/>
            </w:tcBorders>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64.</w:t>
            </w:r>
          </w:p>
        </w:tc>
        <w:tc>
          <w:tcPr>
            <w:tcW w:w="2119" w:type="dxa"/>
            <w:tcBorders>
              <w:top w:val="nil"/>
              <w:left w:val="single" w:sz="4" w:space="0" w:color="auto"/>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Nám. SNP</w:t>
            </w:r>
          </w:p>
        </w:tc>
        <w:tc>
          <w:tcPr>
            <w:tcW w:w="894"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211/32</w:t>
            </w:r>
          </w:p>
        </w:tc>
        <w:tc>
          <w:tcPr>
            <w:tcW w:w="2566"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24ZZS42087340003</w:t>
            </w:r>
          </w:p>
        </w:tc>
        <w:tc>
          <w:tcPr>
            <w:tcW w:w="1028"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50A</w:t>
            </w:r>
          </w:p>
        </w:tc>
        <w:tc>
          <w:tcPr>
            <w:tcW w:w="1125"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36128261</w:t>
            </w:r>
          </w:p>
        </w:tc>
        <w:tc>
          <w:tcPr>
            <w:tcW w:w="987" w:type="dxa"/>
            <w:tcBorders>
              <w:top w:val="nil"/>
              <w:left w:val="nil"/>
              <w:bottom w:val="single" w:sz="4" w:space="0" w:color="auto"/>
              <w:right w:val="single" w:sz="4" w:space="0" w:color="auto"/>
            </w:tcBorders>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RO</w:t>
            </w:r>
          </w:p>
        </w:tc>
      </w:tr>
      <w:tr w:rsidR="001918D1" w:rsidRPr="00BA3BC1" w:rsidTr="00D4094C">
        <w:trPr>
          <w:trHeight w:val="300"/>
        </w:trPr>
        <w:tc>
          <w:tcPr>
            <w:tcW w:w="565" w:type="dxa"/>
            <w:tcBorders>
              <w:top w:val="nil"/>
              <w:left w:val="single" w:sz="4" w:space="0" w:color="auto"/>
              <w:bottom w:val="single" w:sz="4" w:space="0" w:color="auto"/>
              <w:right w:val="single" w:sz="4" w:space="0" w:color="auto"/>
            </w:tcBorders>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65.</w:t>
            </w:r>
          </w:p>
        </w:tc>
        <w:tc>
          <w:tcPr>
            <w:tcW w:w="2119" w:type="dxa"/>
            <w:tcBorders>
              <w:top w:val="nil"/>
              <w:left w:val="single" w:sz="4" w:space="0" w:color="auto"/>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Rooseveltova</w:t>
            </w:r>
          </w:p>
        </w:tc>
        <w:tc>
          <w:tcPr>
            <w:tcW w:w="894"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361/15</w:t>
            </w:r>
          </w:p>
        </w:tc>
        <w:tc>
          <w:tcPr>
            <w:tcW w:w="2566"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24ZZS4151405000L</w:t>
            </w:r>
          </w:p>
        </w:tc>
        <w:tc>
          <w:tcPr>
            <w:tcW w:w="1028"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50A</w:t>
            </w:r>
          </w:p>
        </w:tc>
        <w:tc>
          <w:tcPr>
            <w:tcW w:w="1125"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36128261</w:t>
            </w:r>
          </w:p>
        </w:tc>
        <w:tc>
          <w:tcPr>
            <w:tcW w:w="987" w:type="dxa"/>
            <w:tcBorders>
              <w:top w:val="nil"/>
              <w:left w:val="nil"/>
              <w:bottom w:val="single" w:sz="4" w:space="0" w:color="auto"/>
              <w:right w:val="single" w:sz="4" w:space="0" w:color="auto"/>
            </w:tcBorders>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RO</w:t>
            </w:r>
          </w:p>
        </w:tc>
      </w:tr>
      <w:tr w:rsidR="001918D1" w:rsidRPr="00BA3BC1" w:rsidTr="00D4094C">
        <w:trPr>
          <w:trHeight w:val="300"/>
        </w:trPr>
        <w:tc>
          <w:tcPr>
            <w:tcW w:w="565" w:type="dxa"/>
            <w:tcBorders>
              <w:top w:val="nil"/>
              <w:left w:val="single" w:sz="4" w:space="0" w:color="auto"/>
              <w:bottom w:val="single" w:sz="4" w:space="0" w:color="auto"/>
              <w:right w:val="single" w:sz="4" w:space="0" w:color="auto"/>
            </w:tcBorders>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66.</w:t>
            </w:r>
          </w:p>
        </w:tc>
        <w:tc>
          <w:tcPr>
            <w:tcW w:w="2119" w:type="dxa"/>
            <w:tcBorders>
              <w:top w:val="nil"/>
              <w:left w:val="single" w:sz="4" w:space="0" w:color="auto"/>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Družstevná</w:t>
            </w:r>
          </w:p>
        </w:tc>
        <w:tc>
          <w:tcPr>
            <w:tcW w:w="894"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 xml:space="preserve">20 </w:t>
            </w:r>
          </w:p>
        </w:tc>
        <w:tc>
          <w:tcPr>
            <w:tcW w:w="2566"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24ZZS4151696000M</w:t>
            </w:r>
          </w:p>
        </w:tc>
        <w:tc>
          <w:tcPr>
            <w:tcW w:w="1028"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63A</w:t>
            </w:r>
          </w:p>
        </w:tc>
        <w:tc>
          <w:tcPr>
            <w:tcW w:w="1125"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42149835</w:t>
            </w:r>
          </w:p>
        </w:tc>
        <w:tc>
          <w:tcPr>
            <w:tcW w:w="987" w:type="dxa"/>
            <w:tcBorders>
              <w:top w:val="nil"/>
              <w:left w:val="nil"/>
              <w:bottom w:val="single" w:sz="4" w:space="0" w:color="auto"/>
              <w:right w:val="single" w:sz="4" w:space="0" w:color="auto"/>
            </w:tcBorders>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MO</w:t>
            </w:r>
          </w:p>
        </w:tc>
      </w:tr>
      <w:tr w:rsidR="001918D1" w:rsidRPr="00BA3BC1" w:rsidTr="00D4094C">
        <w:trPr>
          <w:trHeight w:val="300"/>
        </w:trPr>
        <w:tc>
          <w:tcPr>
            <w:tcW w:w="565" w:type="dxa"/>
            <w:tcBorders>
              <w:top w:val="nil"/>
              <w:left w:val="single" w:sz="4" w:space="0" w:color="auto"/>
              <w:bottom w:val="single" w:sz="4" w:space="0" w:color="auto"/>
              <w:right w:val="single" w:sz="4" w:space="0" w:color="auto"/>
            </w:tcBorders>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67.</w:t>
            </w:r>
          </w:p>
        </w:tc>
        <w:tc>
          <w:tcPr>
            <w:tcW w:w="2119" w:type="dxa"/>
            <w:tcBorders>
              <w:top w:val="nil"/>
              <w:left w:val="single" w:sz="4" w:space="0" w:color="auto"/>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Družstevná</w:t>
            </w:r>
          </w:p>
        </w:tc>
        <w:tc>
          <w:tcPr>
            <w:tcW w:w="894"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 xml:space="preserve">12 </w:t>
            </w:r>
          </w:p>
        </w:tc>
        <w:tc>
          <w:tcPr>
            <w:tcW w:w="2566"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24ZZS4151695000R</w:t>
            </w:r>
          </w:p>
        </w:tc>
        <w:tc>
          <w:tcPr>
            <w:tcW w:w="1028"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35A</w:t>
            </w:r>
          </w:p>
        </w:tc>
        <w:tc>
          <w:tcPr>
            <w:tcW w:w="1125"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42149835</w:t>
            </w:r>
          </w:p>
        </w:tc>
        <w:tc>
          <w:tcPr>
            <w:tcW w:w="987" w:type="dxa"/>
            <w:tcBorders>
              <w:top w:val="nil"/>
              <w:left w:val="nil"/>
              <w:bottom w:val="single" w:sz="4" w:space="0" w:color="auto"/>
              <w:right w:val="single" w:sz="4" w:space="0" w:color="auto"/>
            </w:tcBorders>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MO</w:t>
            </w:r>
          </w:p>
        </w:tc>
      </w:tr>
      <w:tr w:rsidR="001918D1" w:rsidRPr="00BA3BC1" w:rsidTr="00D4094C">
        <w:trPr>
          <w:trHeight w:val="300"/>
        </w:trPr>
        <w:tc>
          <w:tcPr>
            <w:tcW w:w="565" w:type="dxa"/>
            <w:tcBorders>
              <w:top w:val="nil"/>
              <w:left w:val="single" w:sz="4" w:space="0" w:color="auto"/>
              <w:bottom w:val="single" w:sz="4" w:space="0" w:color="auto"/>
              <w:right w:val="single" w:sz="4" w:space="0" w:color="auto"/>
            </w:tcBorders>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68.</w:t>
            </w:r>
          </w:p>
        </w:tc>
        <w:tc>
          <w:tcPr>
            <w:tcW w:w="2119" w:type="dxa"/>
            <w:tcBorders>
              <w:top w:val="nil"/>
              <w:left w:val="single" w:sz="4" w:space="0" w:color="auto"/>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Makarenkova</w:t>
            </w:r>
          </w:p>
        </w:tc>
        <w:tc>
          <w:tcPr>
            <w:tcW w:w="894"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241</w:t>
            </w:r>
          </w:p>
        </w:tc>
        <w:tc>
          <w:tcPr>
            <w:tcW w:w="2566"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24ZZS8912330000D</w:t>
            </w:r>
          </w:p>
        </w:tc>
        <w:tc>
          <w:tcPr>
            <w:tcW w:w="1028"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80A</w:t>
            </w:r>
          </w:p>
        </w:tc>
        <w:tc>
          <w:tcPr>
            <w:tcW w:w="1125"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42149835</w:t>
            </w:r>
          </w:p>
        </w:tc>
        <w:tc>
          <w:tcPr>
            <w:tcW w:w="987" w:type="dxa"/>
            <w:tcBorders>
              <w:top w:val="nil"/>
              <w:left w:val="nil"/>
              <w:bottom w:val="single" w:sz="4" w:space="0" w:color="auto"/>
              <w:right w:val="single" w:sz="4" w:space="0" w:color="auto"/>
            </w:tcBorders>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MO</w:t>
            </w:r>
          </w:p>
        </w:tc>
      </w:tr>
      <w:tr w:rsidR="001918D1" w:rsidRPr="00BA3BC1" w:rsidTr="00D4094C">
        <w:trPr>
          <w:trHeight w:val="300"/>
        </w:trPr>
        <w:tc>
          <w:tcPr>
            <w:tcW w:w="565" w:type="dxa"/>
            <w:tcBorders>
              <w:top w:val="nil"/>
              <w:left w:val="single" w:sz="4" w:space="0" w:color="auto"/>
              <w:bottom w:val="single" w:sz="4" w:space="0" w:color="auto"/>
              <w:right w:val="single" w:sz="4" w:space="0" w:color="auto"/>
            </w:tcBorders>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69.</w:t>
            </w:r>
          </w:p>
        </w:tc>
        <w:tc>
          <w:tcPr>
            <w:tcW w:w="2119" w:type="dxa"/>
            <w:tcBorders>
              <w:top w:val="nil"/>
              <w:left w:val="single" w:sz="4" w:space="0" w:color="auto"/>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Šimonovianska</w:t>
            </w:r>
          </w:p>
        </w:tc>
        <w:tc>
          <w:tcPr>
            <w:tcW w:w="894"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33</w:t>
            </w:r>
          </w:p>
        </w:tc>
        <w:tc>
          <w:tcPr>
            <w:tcW w:w="2566"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24ZZS7039754000H</w:t>
            </w:r>
          </w:p>
        </w:tc>
        <w:tc>
          <w:tcPr>
            <w:tcW w:w="1028"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63A</w:t>
            </w:r>
          </w:p>
        </w:tc>
        <w:tc>
          <w:tcPr>
            <w:tcW w:w="1125"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42149835</w:t>
            </w:r>
          </w:p>
        </w:tc>
        <w:tc>
          <w:tcPr>
            <w:tcW w:w="987" w:type="dxa"/>
            <w:tcBorders>
              <w:top w:val="nil"/>
              <w:left w:val="nil"/>
              <w:bottom w:val="single" w:sz="4" w:space="0" w:color="auto"/>
              <w:right w:val="single" w:sz="4" w:space="0" w:color="auto"/>
            </w:tcBorders>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MO</w:t>
            </w:r>
          </w:p>
        </w:tc>
      </w:tr>
      <w:tr w:rsidR="001918D1" w:rsidRPr="00BA3BC1" w:rsidTr="00D4094C">
        <w:trPr>
          <w:trHeight w:val="300"/>
        </w:trPr>
        <w:tc>
          <w:tcPr>
            <w:tcW w:w="565" w:type="dxa"/>
            <w:tcBorders>
              <w:top w:val="nil"/>
              <w:left w:val="single" w:sz="4" w:space="0" w:color="auto"/>
              <w:bottom w:val="single" w:sz="4" w:space="0" w:color="auto"/>
              <w:right w:val="single" w:sz="4" w:space="0" w:color="auto"/>
            </w:tcBorders>
            <w:shd w:val="clear" w:color="000000" w:fill="FFC000"/>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70.</w:t>
            </w:r>
          </w:p>
        </w:tc>
        <w:tc>
          <w:tcPr>
            <w:tcW w:w="2119" w:type="dxa"/>
            <w:tcBorders>
              <w:top w:val="nil"/>
              <w:left w:val="single" w:sz="4" w:space="0" w:color="auto"/>
              <w:bottom w:val="single" w:sz="4" w:space="0" w:color="auto"/>
              <w:right w:val="single" w:sz="4" w:space="0" w:color="auto"/>
            </w:tcBorders>
            <w:shd w:val="clear" w:color="000000" w:fill="FFC00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Rudolfa Jašíka</w:t>
            </w:r>
          </w:p>
        </w:tc>
        <w:tc>
          <w:tcPr>
            <w:tcW w:w="894" w:type="dxa"/>
            <w:tcBorders>
              <w:top w:val="nil"/>
              <w:left w:val="nil"/>
              <w:bottom w:val="single" w:sz="4" w:space="0" w:color="auto"/>
              <w:right w:val="single" w:sz="4" w:space="0" w:color="auto"/>
            </w:tcBorders>
            <w:shd w:val="clear" w:color="000000" w:fill="FFC00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160/12</w:t>
            </w:r>
          </w:p>
        </w:tc>
        <w:tc>
          <w:tcPr>
            <w:tcW w:w="2566" w:type="dxa"/>
            <w:tcBorders>
              <w:top w:val="nil"/>
              <w:left w:val="nil"/>
              <w:bottom w:val="single" w:sz="4" w:space="0" w:color="auto"/>
              <w:right w:val="single" w:sz="4" w:space="0" w:color="auto"/>
            </w:tcBorders>
            <w:shd w:val="clear" w:color="000000" w:fill="FFC00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24ZZS6035959000L</w:t>
            </w:r>
          </w:p>
        </w:tc>
        <w:tc>
          <w:tcPr>
            <w:tcW w:w="1028" w:type="dxa"/>
            <w:tcBorders>
              <w:top w:val="nil"/>
              <w:left w:val="nil"/>
              <w:bottom w:val="single" w:sz="4" w:space="0" w:color="auto"/>
              <w:right w:val="single" w:sz="4" w:space="0" w:color="auto"/>
            </w:tcBorders>
            <w:shd w:val="clear" w:color="000000" w:fill="FFC00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25 A</w:t>
            </w:r>
          </w:p>
        </w:tc>
        <w:tc>
          <w:tcPr>
            <w:tcW w:w="1125" w:type="dxa"/>
            <w:tcBorders>
              <w:top w:val="nil"/>
              <w:left w:val="nil"/>
              <w:bottom w:val="single" w:sz="4" w:space="0" w:color="auto"/>
              <w:right w:val="single" w:sz="4" w:space="0" w:color="auto"/>
            </w:tcBorders>
            <w:shd w:val="clear" w:color="000000" w:fill="FFC00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auto"/>
              <w:right w:val="single" w:sz="4" w:space="0" w:color="auto"/>
            </w:tcBorders>
            <w:shd w:val="clear" w:color="000000" w:fill="FFC000"/>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RO</w:t>
            </w:r>
          </w:p>
        </w:tc>
      </w:tr>
      <w:tr w:rsidR="001918D1" w:rsidRPr="00BA3BC1" w:rsidTr="00D4094C">
        <w:trPr>
          <w:trHeight w:val="300"/>
        </w:trPr>
        <w:tc>
          <w:tcPr>
            <w:tcW w:w="565" w:type="dxa"/>
            <w:tcBorders>
              <w:top w:val="nil"/>
              <w:left w:val="single" w:sz="4" w:space="0" w:color="auto"/>
              <w:bottom w:val="single" w:sz="4" w:space="0" w:color="auto"/>
              <w:right w:val="single" w:sz="4" w:space="0" w:color="auto"/>
            </w:tcBorders>
            <w:shd w:val="clear" w:color="000000" w:fill="92D050"/>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71.</w:t>
            </w:r>
          </w:p>
        </w:tc>
        <w:tc>
          <w:tcPr>
            <w:tcW w:w="2119" w:type="dxa"/>
            <w:tcBorders>
              <w:top w:val="nil"/>
              <w:left w:val="single" w:sz="4" w:space="0" w:color="auto"/>
              <w:bottom w:val="single" w:sz="4" w:space="0" w:color="auto"/>
              <w:right w:val="single" w:sz="4" w:space="0" w:color="auto"/>
            </w:tcBorders>
            <w:shd w:val="clear" w:color="000000" w:fill="92D05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Družstevná</w:t>
            </w:r>
          </w:p>
        </w:tc>
        <w:tc>
          <w:tcPr>
            <w:tcW w:w="894" w:type="dxa"/>
            <w:tcBorders>
              <w:top w:val="nil"/>
              <w:left w:val="nil"/>
              <w:bottom w:val="single" w:sz="4" w:space="0" w:color="auto"/>
              <w:right w:val="single" w:sz="4" w:space="0" w:color="auto"/>
            </w:tcBorders>
            <w:shd w:val="clear" w:color="000000" w:fill="92D05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833/22</w:t>
            </w:r>
          </w:p>
        </w:tc>
        <w:tc>
          <w:tcPr>
            <w:tcW w:w="2566" w:type="dxa"/>
            <w:tcBorders>
              <w:top w:val="nil"/>
              <w:left w:val="nil"/>
              <w:bottom w:val="single" w:sz="4" w:space="0" w:color="auto"/>
              <w:right w:val="single" w:sz="4" w:space="0" w:color="auto"/>
            </w:tcBorders>
            <w:shd w:val="clear" w:color="000000" w:fill="92D05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24ZZS41514520006</w:t>
            </w:r>
          </w:p>
        </w:tc>
        <w:tc>
          <w:tcPr>
            <w:tcW w:w="1028" w:type="dxa"/>
            <w:tcBorders>
              <w:top w:val="nil"/>
              <w:left w:val="nil"/>
              <w:bottom w:val="single" w:sz="4" w:space="0" w:color="auto"/>
              <w:right w:val="single" w:sz="4" w:space="0" w:color="auto"/>
            </w:tcBorders>
            <w:shd w:val="clear" w:color="000000" w:fill="92D05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43A</w:t>
            </w:r>
          </w:p>
        </w:tc>
        <w:tc>
          <w:tcPr>
            <w:tcW w:w="1125" w:type="dxa"/>
            <w:tcBorders>
              <w:top w:val="nil"/>
              <w:left w:val="nil"/>
              <w:bottom w:val="single" w:sz="4" w:space="0" w:color="auto"/>
              <w:right w:val="single" w:sz="4" w:space="0" w:color="auto"/>
            </w:tcBorders>
            <w:shd w:val="clear" w:color="000000" w:fill="92D05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auto"/>
              <w:right w:val="single" w:sz="4" w:space="0" w:color="auto"/>
            </w:tcBorders>
            <w:shd w:val="clear" w:color="000000" w:fill="92D050"/>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RO</w:t>
            </w:r>
          </w:p>
        </w:tc>
      </w:tr>
      <w:tr w:rsidR="001918D1" w:rsidRPr="00BA3BC1" w:rsidTr="00D4094C">
        <w:trPr>
          <w:trHeight w:val="300"/>
        </w:trPr>
        <w:tc>
          <w:tcPr>
            <w:tcW w:w="565" w:type="dxa"/>
            <w:tcBorders>
              <w:top w:val="nil"/>
              <w:left w:val="single" w:sz="4" w:space="0" w:color="auto"/>
              <w:bottom w:val="single" w:sz="4" w:space="0" w:color="auto"/>
              <w:right w:val="single" w:sz="4" w:space="0" w:color="auto"/>
            </w:tcBorders>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72.</w:t>
            </w:r>
          </w:p>
        </w:tc>
        <w:tc>
          <w:tcPr>
            <w:tcW w:w="2119" w:type="dxa"/>
            <w:tcBorders>
              <w:top w:val="nil"/>
              <w:left w:val="single" w:sz="4" w:space="0" w:color="auto"/>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Malinovského - ZŠ</w:t>
            </w:r>
          </w:p>
        </w:tc>
        <w:tc>
          <w:tcPr>
            <w:tcW w:w="894"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1160/31</w:t>
            </w:r>
          </w:p>
        </w:tc>
        <w:tc>
          <w:tcPr>
            <w:tcW w:w="2566"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24ZZS8932600000T</w:t>
            </w:r>
          </w:p>
        </w:tc>
        <w:tc>
          <w:tcPr>
            <w:tcW w:w="1028"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200 A</w:t>
            </w:r>
          </w:p>
        </w:tc>
        <w:tc>
          <w:tcPr>
            <w:tcW w:w="1125"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36125610</w:t>
            </w:r>
          </w:p>
        </w:tc>
        <w:tc>
          <w:tcPr>
            <w:tcW w:w="987" w:type="dxa"/>
            <w:tcBorders>
              <w:top w:val="nil"/>
              <w:left w:val="nil"/>
              <w:bottom w:val="single" w:sz="4" w:space="0" w:color="auto"/>
              <w:right w:val="single" w:sz="4" w:space="0" w:color="auto"/>
            </w:tcBorders>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MO</w:t>
            </w:r>
          </w:p>
        </w:tc>
      </w:tr>
      <w:tr w:rsidR="001918D1" w:rsidRPr="00BA3BC1" w:rsidTr="00D4094C">
        <w:trPr>
          <w:trHeight w:val="300"/>
        </w:trPr>
        <w:tc>
          <w:tcPr>
            <w:tcW w:w="565" w:type="dxa"/>
            <w:tcBorders>
              <w:top w:val="nil"/>
              <w:left w:val="single" w:sz="4" w:space="0" w:color="auto"/>
              <w:bottom w:val="single" w:sz="4" w:space="0" w:color="auto"/>
              <w:right w:val="single" w:sz="4" w:space="0" w:color="auto"/>
            </w:tcBorders>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73.</w:t>
            </w:r>
          </w:p>
        </w:tc>
        <w:tc>
          <w:tcPr>
            <w:tcW w:w="2119" w:type="dxa"/>
            <w:tcBorders>
              <w:top w:val="nil"/>
              <w:left w:val="single" w:sz="4" w:space="0" w:color="auto"/>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Obuvnícka 432</w:t>
            </w:r>
          </w:p>
        </w:tc>
        <w:tc>
          <w:tcPr>
            <w:tcW w:w="894"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432/23</w:t>
            </w:r>
          </w:p>
        </w:tc>
        <w:tc>
          <w:tcPr>
            <w:tcW w:w="2566"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24ZZS4151404000Q</w:t>
            </w:r>
          </w:p>
        </w:tc>
        <w:tc>
          <w:tcPr>
            <w:tcW w:w="1028"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200 A</w:t>
            </w:r>
          </w:p>
        </w:tc>
        <w:tc>
          <w:tcPr>
            <w:tcW w:w="1125"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36125601</w:t>
            </w:r>
          </w:p>
        </w:tc>
        <w:tc>
          <w:tcPr>
            <w:tcW w:w="987" w:type="dxa"/>
            <w:tcBorders>
              <w:top w:val="nil"/>
              <w:left w:val="nil"/>
              <w:bottom w:val="single" w:sz="4" w:space="0" w:color="auto"/>
              <w:right w:val="single" w:sz="4" w:space="0" w:color="auto"/>
            </w:tcBorders>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MO</w:t>
            </w:r>
          </w:p>
        </w:tc>
      </w:tr>
      <w:tr w:rsidR="001918D1" w:rsidRPr="00BA3BC1" w:rsidTr="00D4094C">
        <w:trPr>
          <w:trHeight w:val="300"/>
        </w:trPr>
        <w:tc>
          <w:tcPr>
            <w:tcW w:w="565" w:type="dxa"/>
            <w:tcBorders>
              <w:top w:val="nil"/>
              <w:left w:val="single" w:sz="4" w:space="0" w:color="auto"/>
              <w:bottom w:val="single" w:sz="4" w:space="0" w:color="auto"/>
              <w:right w:val="single" w:sz="4" w:space="0" w:color="auto"/>
            </w:tcBorders>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74.</w:t>
            </w:r>
          </w:p>
        </w:tc>
        <w:tc>
          <w:tcPr>
            <w:tcW w:w="2119" w:type="dxa"/>
            <w:tcBorders>
              <w:top w:val="nil"/>
              <w:left w:val="single" w:sz="4" w:space="0" w:color="auto"/>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 xml:space="preserve">Nádražná </w:t>
            </w:r>
          </w:p>
        </w:tc>
        <w:tc>
          <w:tcPr>
            <w:tcW w:w="894"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955</w:t>
            </w:r>
          </w:p>
        </w:tc>
        <w:tc>
          <w:tcPr>
            <w:tcW w:w="2566"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24ZZS4151749000U</w:t>
            </w:r>
          </w:p>
        </w:tc>
        <w:tc>
          <w:tcPr>
            <w:tcW w:w="1028"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200A</w:t>
            </w:r>
          </w:p>
        </w:tc>
        <w:tc>
          <w:tcPr>
            <w:tcW w:w="1125"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36125661</w:t>
            </w:r>
          </w:p>
        </w:tc>
        <w:tc>
          <w:tcPr>
            <w:tcW w:w="987" w:type="dxa"/>
            <w:tcBorders>
              <w:top w:val="nil"/>
              <w:left w:val="nil"/>
              <w:bottom w:val="single" w:sz="4" w:space="0" w:color="auto"/>
              <w:right w:val="single" w:sz="4" w:space="0" w:color="auto"/>
            </w:tcBorders>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MO</w:t>
            </w:r>
          </w:p>
        </w:tc>
      </w:tr>
      <w:tr w:rsidR="001918D1" w:rsidRPr="00BA3BC1" w:rsidTr="00D4094C">
        <w:trPr>
          <w:trHeight w:val="300"/>
        </w:trPr>
        <w:tc>
          <w:tcPr>
            <w:tcW w:w="565" w:type="dxa"/>
            <w:tcBorders>
              <w:top w:val="nil"/>
              <w:left w:val="single" w:sz="4" w:space="0" w:color="auto"/>
              <w:bottom w:val="single" w:sz="4" w:space="0" w:color="auto"/>
              <w:right w:val="single" w:sz="4" w:space="0" w:color="auto"/>
            </w:tcBorders>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75.</w:t>
            </w:r>
          </w:p>
        </w:tc>
        <w:tc>
          <w:tcPr>
            <w:tcW w:w="2119" w:type="dxa"/>
            <w:tcBorders>
              <w:top w:val="nil"/>
              <w:left w:val="single" w:sz="4" w:space="0" w:color="auto"/>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Športovcov</w:t>
            </w:r>
          </w:p>
        </w:tc>
        <w:tc>
          <w:tcPr>
            <w:tcW w:w="894"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372/21</w:t>
            </w:r>
          </w:p>
        </w:tc>
        <w:tc>
          <w:tcPr>
            <w:tcW w:w="2566"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24ZZS4205841000T</w:t>
            </w:r>
          </w:p>
        </w:tc>
        <w:tc>
          <w:tcPr>
            <w:tcW w:w="1028"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145 A</w:t>
            </w:r>
          </w:p>
        </w:tc>
        <w:tc>
          <w:tcPr>
            <w:tcW w:w="1125"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36125679</w:t>
            </w:r>
          </w:p>
        </w:tc>
        <w:tc>
          <w:tcPr>
            <w:tcW w:w="987" w:type="dxa"/>
            <w:tcBorders>
              <w:top w:val="nil"/>
              <w:left w:val="nil"/>
              <w:bottom w:val="single" w:sz="4" w:space="0" w:color="auto"/>
              <w:right w:val="single" w:sz="4" w:space="0" w:color="auto"/>
            </w:tcBorders>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MO</w:t>
            </w:r>
          </w:p>
        </w:tc>
      </w:tr>
      <w:tr w:rsidR="001918D1" w:rsidRPr="00BA3BC1" w:rsidTr="00D4094C">
        <w:trPr>
          <w:trHeight w:val="300"/>
        </w:trPr>
        <w:tc>
          <w:tcPr>
            <w:tcW w:w="565" w:type="dxa"/>
            <w:tcBorders>
              <w:top w:val="nil"/>
              <w:left w:val="single" w:sz="4" w:space="0" w:color="auto"/>
              <w:bottom w:val="single" w:sz="4" w:space="0" w:color="auto"/>
              <w:right w:val="single" w:sz="4" w:space="0" w:color="auto"/>
            </w:tcBorders>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76.</w:t>
            </w:r>
          </w:p>
        </w:tc>
        <w:tc>
          <w:tcPr>
            <w:tcW w:w="2119" w:type="dxa"/>
            <w:tcBorders>
              <w:top w:val="nil"/>
              <w:left w:val="single" w:sz="4" w:space="0" w:color="auto"/>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Veľká okružná -ZŠ</w:t>
            </w:r>
          </w:p>
        </w:tc>
        <w:tc>
          <w:tcPr>
            <w:tcW w:w="894"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1089/19</w:t>
            </w:r>
          </w:p>
        </w:tc>
        <w:tc>
          <w:tcPr>
            <w:tcW w:w="2566"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24ZZS4151928000X</w:t>
            </w:r>
          </w:p>
        </w:tc>
        <w:tc>
          <w:tcPr>
            <w:tcW w:w="1028"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250A</w:t>
            </w:r>
          </w:p>
        </w:tc>
        <w:tc>
          <w:tcPr>
            <w:tcW w:w="1125"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34017011</w:t>
            </w:r>
          </w:p>
        </w:tc>
        <w:tc>
          <w:tcPr>
            <w:tcW w:w="987" w:type="dxa"/>
            <w:tcBorders>
              <w:top w:val="nil"/>
              <w:left w:val="nil"/>
              <w:bottom w:val="single" w:sz="4" w:space="0" w:color="auto"/>
              <w:right w:val="single" w:sz="4" w:space="0" w:color="auto"/>
            </w:tcBorders>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MO</w:t>
            </w:r>
          </w:p>
        </w:tc>
      </w:tr>
      <w:tr w:rsidR="001918D1" w:rsidRPr="00BA3BC1" w:rsidTr="00D4094C">
        <w:trPr>
          <w:trHeight w:val="300"/>
        </w:trPr>
        <w:tc>
          <w:tcPr>
            <w:tcW w:w="565" w:type="dxa"/>
            <w:tcBorders>
              <w:top w:val="nil"/>
              <w:left w:val="single" w:sz="4" w:space="0" w:color="auto"/>
              <w:bottom w:val="single" w:sz="4" w:space="0" w:color="auto"/>
              <w:right w:val="single" w:sz="4" w:space="0" w:color="auto"/>
            </w:tcBorders>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77.</w:t>
            </w:r>
          </w:p>
        </w:tc>
        <w:tc>
          <w:tcPr>
            <w:tcW w:w="2119" w:type="dxa"/>
            <w:tcBorders>
              <w:top w:val="nil"/>
              <w:left w:val="single" w:sz="4" w:space="0" w:color="auto"/>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Veľká okružná -MŠ</w:t>
            </w:r>
          </w:p>
        </w:tc>
        <w:tc>
          <w:tcPr>
            <w:tcW w:w="894"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1293/85</w:t>
            </w:r>
          </w:p>
        </w:tc>
        <w:tc>
          <w:tcPr>
            <w:tcW w:w="2566"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24ZZS41697390000</w:t>
            </w:r>
          </w:p>
        </w:tc>
        <w:tc>
          <w:tcPr>
            <w:tcW w:w="1028"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250A</w:t>
            </w:r>
          </w:p>
        </w:tc>
        <w:tc>
          <w:tcPr>
            <w:tcW w:w="1125" w:type="dxa"/>
            <w:tcBorders>
              <w:top w:val="nil"/>
              <w:left w:val="nil"/>
              <w:bottom w:val="single" w:sz="4" w:space="0" w:color="auto"/>
              <w:right w:val="single" w:sz="4" w:space="0" w:color="auto"/>
            </w:tcBorders>
            <w:shd w:val="clear" w:color="auto" w:fill="auto"/>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34017011</w:t>
            </w:r>
          </w:p>
        </w:tc>
        <w:tc>
          <w:tcPr>
            <w:tcW w:w="987" w:type="dxa"/>
            <w:tcBorders>
              <w:top w:val="nil"/>
              <w:left w:val="nil"/>
              <w:bottom w:val="single" w:sz="4" w:space="0" w:color="auto"/>
              <w:right w:val="single" w:sz="4" w:space="0" w:color="auto"/>
            </w:tcBorders>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MO</w:t>
            </w:r>
          </w:p>
        </w:tc>
      </w:tr>
      <w:tr w:rsidR="001918D1" w:rsidRPr="00BA3BC1" w:rsidTr="00D4094C">
        <w:trPr>
          <w:trHeight w:val="300"/>
        </w:trPr>
        <w:tc>
          <w:tcPr>
            <w:tcW w:w="565" w:type="dxa"/>
            <w:tcBorders>
              <w:top w:val="nil"/>
              <w:left w:val="single" w:sz="4" w:space="0" w:color="auto"/>
              <w:bottom w:val="single" w:sz="4" w:space="0" w:color="auto"/>
              <w:right w:val="single" w:sz="4" w:space="0" w:color="auto"/>
            </w:tcBorders>
            <w:shd w:val="clear" w:color="000000" w:fill="00B0F0"/>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78.</w:t>
            </w:r>
          </w:p>
        </w:tc>
        <w:tc>
          <w:tcPr>
            <w:tcW w:w="2119" w:type="dxa"/>
            <w:tcBorders>
              <w:top w:val="nil"/>
              <w:left w:val="single" w:sz="4" w:space="0" w:color="auto"/>
              <w:bottom w:val="single" w:sz="4" w:space="0" w:color="auto"/>
              <w:right w:val="single" w:sz="4" w:space="0" w:color="auto"/>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Námestie SNP</w:t>
            </w:r>
          </w:p>
        </w:tc>
        <w:tc>
          <w:tcPr>
            <w:tcW w:w="894" w:type="dxa"/>
            <w:tcBorders>
              <w:top w:val="nil"/>
              <w:left w:val="nil"/>
              <w:bottom w:val="single" w:sz="4" w:space="0" w:color="auto"/>
              <w:right w:val="single" w:sz="4" w:space="0" w:color="auto"/>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212/4</w:t>
            </w:r>
          </w:p>
        </w:tc>
        <w:tc>
          <w:tcPr>
            <w:tcW w:w="2566" w:type="dxa"/>
            <w:tcBorders>
              <w:top w:val="nil"/>
              <w:left w:val="nil"/>
              <w:bottom w:val="nil"/>
              <w:right w:val="nil"/>
            </w:tcBorders>
            <w:shd w:val="clear" w:color="000000" w:fill="00B0F0"/>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24ZZS4151788000B</w:t>
            </w:r>
          </w:p>
        </w:tc>
        <w:tc>
          <w:tcPr>
            <w:tcW w:w="1028" w:type="dxa"/>
            <w:tcBorders>
              <w:top w:val="nil"/>
              <w:left w:val="single" w:sz="4" w:space="0" w:color="auto"/>
              <w:bottom w:val="single" w:sz="4" w:space="0" w:color="auto"/>
              <w:right w:val="single" w:sz="4" w:space="0" w:color="auto"/>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24</w:t>
            </w:r>
          </w:p>
        </w:tc>
        <w:tc>
          <w:tcPr>
            <w:tcW w:w="1125" w:type="dxa"/>
            <w:tcBorders>
              <w:top w:val="nil"/>
              <w:left w:val="nil"/>
              <w:bottom w:val="single" w:sz="4" w:space="0" w:color="auto"/>
              <w:right w:val="single" w:sz="4" w:space="0" w:color="auto"/>
            </w:tcBorders>
            <w:shd w:val="clear" w:color="000000" w:fill="00B0F0"/>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auto"/>
              <w:right w:val="single" w:sz="4" w:space="0" w:color="auto"/>
            </w:tcBorders>
            <w:shd w:val="clear" w:color="000000" w:fill="00B0F0"/>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RO</w:t>
            </w:r>
          </w:p>
        </w:tc>
      </w:tr>
      <w:tr w:rsidR="001918D1" w:rsidRPr="00BA3BC1" w:rsidTr="00D4094C">
        <w:trPr>
          <w:trHeight w:val="300"/>
        </w:trPr>
        <w:tc>
          <w:tcPr>
            <w:tcW w:w="565" w:type="dxa"/>
            <w:tcBorders>
              <w:top w:val="nil"/>
              <w:left w:val="single" w:sz="4" w:space="0" w:color="auto"/>
              <w:bottom w:val="single" w:sz="4" w:space="0" w:color="auto"/>
              <w:right w:val="single" w:sz="4" w:space="0" w:color="auto"/>
            </w:tcBorders>
            <w:shd w:val="clear" w:color="000000" w:fill="FABF8F"/>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79.</w:t>
            </w:r>
          </w:p>
        </w:tc>
        <w:tc>
          <w:tcPr>
            <w:tcW w:w="2119" w:type="dxa"/>
            <w:tcBorders>
              <w:top w:val="nil"/>
              <w:left w:val="single" w:sz="4" w:space="0" w:color="auto"/>
              <w:bottom w:val="single" w:sz="4" w:space="0" w:color="auto"/>
              <w:right w:val="single" w:sz="4" w:space="0" w:color="auto"/>
            </w:tcBorders>
            <w:shd w:val="clear" w:color="000000" w:fill="FABF8F"/>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Nám. SNP 212/4</w:t>
            </w:r>
          </w:p>
        </w:tc>
        <w:tc>
          <w:tcPr>
            <w:tcW w:w="894" w:type="dxa"/>
            <w:tcBorders>
              <w:top w:val="nil"/>
              <w:left w:val="nil"/>
              <w:bottom w:val="single" w:sz="4" w:space="0" w:color="auto"/>
              <w:right w:val="single" w:sz="4" w:space="0" w:color="auto"/>
            </w:tcBorders>
            <w:shd w:val="clear" w:color="000000" w:fill="FABF8F"/>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212/4</w:t>
            </w:r>
          </w:p>
        </w:tc>
        <w:tc>
          <w:tcPr>
            <w:tcW w:w="2566" w:type="dxa"/>
            <w:tcBorders>
              <w:top w:val="single" w:sz="4" w:space="0" w:color="auto"/>
              <w:left w:val="nil"/>
              <w:bottom w:val="single" w:sz="4" w:space="0" w:color="auto"/>
              <w:right w:val="single" w:sz="4" w:space="0" w:color="auto"/>
            </w:tcBorders>
            <w:shd w:val="clear" w:color="000000" w:fill="FABF8F"/>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24ZZS4151786000L</w:t>
            </w:r>
          </w:p>
        </w:tc>
        <w:tc>
          <w:tcPr>
            <w:tcW w:w="1028" w:type="dxa"/>
            <w:tcBorders>
              <w:top w:val="nil"/>
              <w:left w:val="nil"/>
              <w:bottom w:val="single" w:sz="4" w:space="0" w:color="auto"/>
              <w:right w:val="single" w:sz="4" w:space="0" w:color="auto"/>
            </w:tcBorders>
            <w:shd w:val="clear" w:color="000000" w:fill="FABF8F"/>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86 A</w:t>
            </w:r>
          </w:p>
        </w:tc>
        <w:tc>
          <w:tcPr>
            <w:tcW w:w="1125" w:type="dxa"/>
            <w:tcBorders>
              <w:top w:val="nil"/>
              <w:left w:val="nil"/>
              <w:bottom w:val="single" w:sz="4" w:space="0" w:color="auto"/>
              <w:right w:val="single" w:sz="4" w:space="0" w:color="auto"/>
            </w:tcBorders>
            <w:shd w:val="clear" w:color="000000" w:fill="FABF8F"/>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auto"/>
              <w:right w:val="single" w:sz="4" w:space="0" w:color="auto"/>
            </w:tcBorders>
            <w:shd w:val="clear" w:color="000000" w:fill="FABF8F"/>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MO</w:t>
            </w:r>
          </w:p>
        </w:tc>
      </w:tr>
      <w:tr w:rsidR="001918D1" w:rsidRPr="00BA3BC1" w:rsidTr="00D4094C">
        <w:trPr>
          <w:trHeight w:val="300"/>
        </w:trPr>
        <w:tc>
          <w:tcPr>
            <w:tcW w:w="565" w:type="dxa"/>
            <w:tcBorders>
              <w:top w:val="nil"/>
              <w:left w:val="single" w:sz="4" w:space="0" w:color="auto"/>
              <w:bottom w:val="single" w:sz="4" w:space="0" w:color="auto"/>
              <w:right w:val="single" w:sz="4" w:space="0" w:color="auto"/>
            </w:tcBorders>
            <w:shd w:val="clear" w:color="000000" w:fill="E26B0A"/>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80.</w:t>
            </w:r>
          </w:p>
        </w:tc>
        <w:tc>
          <w:tcPr>
            <w:tcW w:w="2119" w:type="dxa"/>
            <w:tcBorders>
              <w:top w:val="nil"/>
              <w:left w:val="single" w:sz="4" w:space="0" w:color="auto"/>
              <w:bottom w:val="single" w:sz="4" w:space="0" w:color="auto"/>
              <w:right w:val="single" w:sz="4" w:space="0" w:color="auto"/>
            </w:tcBorders>
            <w:shd w:val="clear" w:color="000000" w:fill="E26B0A"/>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Malá Okružná 74</w:t>
            </w:r>
          </w:p>
        </w:tc>
        <w:tc>
          <w:tcPr>
            <w:tcW w:w="894" w:type="dxa"/>
            <w:tcBorders>
              <w:top w:val="nil"/>
              <w:left w:val="nil"/>
              <w:bottom w:val="single" w:sz="4" w:space="0" w:color="auto"/>
              <w:right w:val="single" w:sz="4" w:space="0" w:color="auto"/>
            </w:tcBorders>
            <w:shd w:val="clear" w:color="000000" w:fill="E26B0A"/>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74</w:t>
            </w:r>
          </w:p>
        </w:tc>
        <w:tc>
          <w:tcPr>
            <w:tcW w:w="2566" w:type="dxa"/>
            <w:tcBorders>
              <w:top w:val="nil"/>
              <w:left w:val="nil"/>
              <w:bottom w:val="single" w:sz="4" w:space="0" w:color="auto"/>
              <w:right w:val="single" w:sz="4" w:space="0" w:color="auto"/>
            </w:tcBorders>
            <w:shd w:val="clear" w:color="000000" w:fill="E26B0A"/>
            <w:noWrap/>
            <w:vAlign w:val="bottom"/>
            <w:hideMark/>
          </w:tcPr>
          <w:p w:rsidR="001918D1" w:rsidRPr="00BA3BC1" w:rsidRDefault="001918D1" w:rsidP="00D4094C">
            <w:pPr>
              <w:spacing w:after="0" w:line="240" w:lineRule="auto"/>
              <w:rPr>
                <w:rFonts w:ascii="Times New Roman" w:eastAsia="Times New Roman" w:hAnsi="Times New Roman"/>
                <w:lang w:eastAsia="sk-SK"/>
              </w:rPr>
            </w:pPr>
            <w:r w:rsidRPr="00BA3BC1">
              <w:rPr>
                <w:rFonts w:ascii="Times New Roman" w:eastAsia="Times New Roman" w:hAnsi="Times New Roman"/>
                <w:lang w:eastAsia="sk-SK"/>
              </w:rPr>
              <w:t>24ZZS4208025000G</w:t>
            </w:r>
          </w:p>
        </w:tc>
        <w:tc>
          <w:tcPr>
            <w:tcW w:w="1028" w:type="dxa"/>
            <w:tcBorders>
              <w:top w:val="nil"/>
              <w:left w:val="nil"/>
              <w:bottom w:val="single" w:sz="4" w:space="0" w:color="auto"/>
              <w:right w:val="single" w:sz="4" w:space="0" w:color="auto"/>
            </w:tcBorders>
            <w:shd w:val="clear" w:color="000000" w:fill="E26B0A"/>
            <w:noWrap/>
            <w:vAlign w:val="bottom"/>
            <w:hideMark/>
          </w:tcPr>
          <w:p w:rsidR="001918D1" w:rsidRPr="00BA3BC1" w:rsidRDefault="001918D1" w:rsidP="00D4094C">
            <w:pPr>
              <w:spacing w:after="0" w:line="240" w:lineRule="auto"/>
              <w:rPr>
                <w:rFonts w:ascii="Times New Roman" w:eastAsia="Times New Roman" w:hAnsi="Times New Roman"/>
                <w:color w:val="000000"/>
                <w:lang w:eastAsia="sk-SK"/>
              </w:rPr>
            </w:pPr>
            <w:r w:rsidRPr="00BA3BC1">
              <w:rPr>
                <w:rFonts w:ascii="Times New Roman" w:eastAsia="Times New Roman" w:hAnsi="Times New Roman"/>
                <w:color w:val="000000"/>
                <w:lang w:eastAsia="sk-SK"/>
              </w:rPr>
              <w:t>25 A</w:t>
            </w:r>
          </w:p>
        </w:tc>
        <w:tc>
          <w:tcPr>
            <w:tcW w:w="1125" w:type="dxa"/>
            <w:tcBorders>
              <w:top w:val="nil"/>
              <w:left w:val="nil"/>
              <w:bottom w:val="single" w:sz="4" w:space="0" w:color="auto"/>
              <w:right w:val="single" w:sz="4" w:space="0" w:color="auto"/>
            </w:tcBorders>
            <w:shd w:val="clear" w:color="000000" w:fill="E26B0A"/>
            <w:noWrap/>
            <w:vAlign w:val="bottom"/>
            <w:hideMark/>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00310905</w:t>
            </w:r>
          </w:p>
        </w:tc>
        <w:tc>
          <w:tcPr>
            <w:tcW w:w="987" w:type="dxa"/>
            <w:tcBorders>
              <w:top w:val="nil"/>
              <w:left w:val="nil"/>
              <w:bottom w:val="single" w:sz="4" w:space="0" w:color="auto"/>
              <w:right w:val="single" w:sz="4" w:space="0" w:color="auto"/>
            </w:tcBorders>
            <w:shd w:val="clear" w:color="000000" w:fill="E26B0A"/>
          </w:tcPr>
          <w:p w:rsidR="001918D1" w:rsidRPr="00BA3BC1" w:rsidRDefault="001918D1" w:rsidP="00D4094C">
            <w:pPr>
              <w:spacing w:after="0" w:line="240" w:lineRule="auto"/>
              <w:jc w:val="right"/>
              <w:rPr>
                <w:rFonts w:ascii="Times New Roman" w:eastAsia="Times New Roman" w:hAnsi="Times New Roman"/>
                <w:color w:val="000000"/>
                <w:lang w:eastAsia="sk-SK"/>
              </w:rPr>
            </w:pPr>
            <w:r w:rsidRPr="00BA3BC1">
              <w:rPr>
                <w:rFonts w:ascii="Times New Roman" w:eastAsia="Times New Roman" w:hAnsi="Times New Roman"/>
                <w:color w:val="000000"/>
                <w:lang w:eastAsia="sk-SK"/>
              </w:rPr>
              <w:t>RO</w:t>
            </w:r>
          </w:p>
        </w:tc>
      </w:tr>
    </w:tbl>
    <w:p w:rsidR="00EC2A1F" w:rsidRPr="003D3263" w:rsidRDefault="00EC2A1F" w:rsidP="008B16ED">
      <w:pPr>
        <w:pStyle w:val="Default"/>
        <w:jc w:val="both"/>
        <w:rPr>
          <w:b/>
          <w:color w:val="auto"/>
          <w:sz w:val="22"/>
          <w:szCs w:val="22"/>
        </w:rPr>
      </w:pPr>
    </w:p>
    <w:p w:rsidR="008B16ED" w:rsidRPr="003D3263" w:rsidRDefault="008B16ED" w:rsidP="008B16ED">
      <w:pPr>
        <w:pStyle w:val="Default"/>
        <w:jc w:val="both"/>
        <w:rPr>
          <w:b/>
          <w:color w:val="auto"/>
          <w:sz w:val="22"/>
          <w:szCs w:val="22"/>
        </w:rPr>
      </w:pPr>
      <w:r w:rsidRPr="003D3263">
        <w:rPr>
          <w:b/>
          <w:color w:val="auto"/>
          <w:sz w:val="22"/>
          <w:szCs w:val="22"/>
        </w:rPr>
        <w:t>Príloha č. 2</w:t>
      </w:r>
    </w:p>
    <w:p w:rsidR="008B16ED" w:rsidRPr="003D3263" w:rsidRDefault="008B16ED" w:rsidP="008B16ED">
      <w:pPr>
        <w:pStyle w:val="Default"/>
        <w:jc w:val="both"/>
        <w:rPr>
          <w:b/>
          <w:color w:val="auto"/>
          <w:sz w:val="22"/>
          <w:szCs w:val="22"/>
        </w:rPr>
      </w:pPr>
      <w:r w:rsidRPr="003D3263">
        <w:rPr>
          <w:b/>
          <w:color w:val="auto"/>
          <w:sz w:val="22"/>
          <w:szCs w:val="22"/>
        </w:rPr>
        <w:t>Všeobecné obchodné podmienky</w:t>
      </w:r>
    </w:p>
    <w:p w:rsidR="008B16ED" w:rsidRPr="003D3263" w:rsidRDefault="008B16ED" w:rsidP="008B16ED">
      <w:pPr>
        <w:pStyle w:val="Default"/>
        <w:jc w:val="both"/>
        <w:rPr>
          <w:color w:val="auto"/>
          <w:sz w:val="22"/>
          <w:szCs w:val="22"/>
        </w:rPr>
      </w:pPr>
    </w:p>
    <w:p w:rsidR="008B16ED" w:rsidRPr="003D3263" w:rsidRDefault="008B16ED" w:rsidP="008B16ED">
      <w:pPr>
        <w:autoSpaceDE w:val="0"/>
        <w:autoSpaceDN w:val="0"/>
        <w:adjustRightInd w:val="0"/>
        <w:spacing w:after="0" w:line="240" w:lineRule="auto"/>
        <w:jc w:val="both"/>
        <w:rPr>
          <w:rFonts w:ascii="Times New Roman" w:hAnsi="Times New Roman"/>
          <w:b/>
          <w:lang w:eastAsia="sk-SK"/>
        </w:rPr>
      </w:pPr>
      <w:r w:rsidRPr="003D3263">
        <w:rPr>
          <w:rFonts w:ascii="Times New Roman" w:hAnsi="Times New Roman"/>
          <w:b/>
          <w:lang w:eastAsia="sk-SK"/>
        </w:rPr>
        <w:t>1. Úvodné ustanovenia</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1.1. Tieto všeobecné obchodné podmienky upravujú vzťahy medzi spoločnosťou</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Dodávateľ, so sídlom </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ako dodávateľom elektriny a odberateľmi (Odberateľ), pri dodávke elektriny, na ktorej sa odberateľ s dodávateľom dohodli Zmluvou o dodávke elektriny, vrátane prevzatia zodpovednosti za odchýlku, so zabezpečením distribúcie elektriny a súvisiacich sieťových služieb a sú neoddeliteľnou prílohou týchto zmlúv (Zmluva).</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1.2. Obchodné podmienky distribučných služieb sa riadia Prevádzkovým poriadkom prevádzkovateľa distribučnej sústavy (PDS), uvedeného v Zmluve, platnými v čase účinnosti zmluvy.</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p>
    <w:p w:rsidR="008B16ED" w:rsidRPr="003D3263" w:rsidRDefault="008B16ED" w:rsidP="008B16ED">
      <w:pPr>
        <w:autoSpaceDE w:val="0"/>
        <w:autoSpaceDN w:val="0"/>
        <w:adjustRightInd w:val="0"/>
        <w:spacing w:after="0" w:line="240" w:lineRule="auto"/>
        <w:jc w:val="both"/>
        <w:rPr>
          <w:rFonts w:ascii="Times New Roman" w:hAnsi="Times New Roman"/>
          <w:b/>
          <w:lang w:eastAsia="sk-SK"/>
        </w:rPr>
      </w:pPr>
      <w:r w:rsidRPr="003D3263">
        <w:rPr>
          <w:rFonts w:ascii="Times New Roman" w:hAnsi="Times New Roman"/>
          <w:b/>
          <w:lang w:eastAsia="sk-SK"/>
        </w:rPr>
        <w:t>2. Dodávka elektriny a zabezpečenie distribučných služieb elektriny</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2.1. Dodávateľ sa zaväzuje na základe Zmluvy:</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1. dodávať elektrinu do odberného miesta Odberateľa v množstve a čase podľa potrieb odberateľa,</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 prevziať zodpovednosť za odchýlku Odberateľa v odbernom mieste,</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3. zabezpečiť u PDS pre Odberateľa distribučné služby.</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2.2. Odberateľ sa zaväzuje na základe Zmluvy:</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1. zaplatiť za dodávku elektriny cenu podľa platobných podmienok dohodnutých v Zmluve.</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 zaplatiť za distribučné služby cenu podľa cenníka prevádzkovateľa distribučnej sústavy platného v čase dodávky podľa platobných podmienok dohodnutých v Zmluve.</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2.3 Odberateľ, ktorého odberné miesto je pripojené do sústavy na napäťovej úrovni vn a vvn, sa zaväzuje najneskôr do siedmeho dňa mesiaca predchádzajúceho mesiaca, v ktorom má dôjsť k zmene rezervovanej kapacity, objednať si rezervovanú kapacitu (v kW) na obdobie 1, 3, alebo 12 mesiacov. Objednávku rezervovanej kapacity s uvedením EIC kódu odberného miesta, adresy a obdobia jej platnosti zašle Odberateľ na adresu dodávateľa poštou, mailom, alebo faxom. V prípade nedoručenia novej objednávky sa považuje objednaná rezervovaná kapacita za zhodnú s rezervovanou kapacitou v predchádzajúcom období.</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2.4. Za elektrinu dodanú podľa Zmluvy je považovaná elektrina, ktorá prešla meradlom v odbernom mieste, v množstve podľa údajov, ktoré dodávateľovi poskytol PDS. Definovanie náhradných hodnôt pri poruchách merania sa riadi prevádzkovým poriadkom PDS.</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2.5 Dodávateľ zabezpečí distribučné služby do odberného miesta Odberateľa v súlade s platnými všeobecne záväznými právnymi predpismi a prevádzkovým poriadkom PDS, v kvalite podľa technických podmienok prístupu a pripojenia do sústavy. Pre Odberateľa zabezpečí dohodnutú rezervovanú kapacitu. Náklady súvisiace s prekročením rezervovanej kapacity a nedodržaním technických podmienok odberu vyúčtuje Dodávateľ Odberateľovi v súlade s platným cenníkom PDS. Podmienky prípadnej zmeny rezervovanej kapacity nemajú vplyv na objem a podmienky dodávky silovej elektriny.</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2.6 Odberateľ sa zaväzuje poskytnúť súčinnosť pri špecifikácii technických podmienok v jednotlivých odberných miestach dodávky. Zaväzuje sa tiež informovať o zmenách, ktoré majú vplyv na jeho odber elektriny v danom odbernom mieste.</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2.7 Za riadny technický stav odberného zariadenia a jeho prevádzkovanie v súlade s prevádzkovým poriadkom PDS, ako aj za dodržiavanie bezpečnosti technických zariadení zodpovedá Odberateľ.</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p>
    <w:p w:rsidR="008B16ED" w:rsidRPr="003D3263" w:rsidRDefault="008B16ED" w:rsidP="008B16ED">
      <w:pPr>
        <w:autoSpaceDE w:val="0"/>
        <w:autoSpaceDN w:val="0"/>
        <w:adjustRightInd w:val="0"/>
        <w:spacing w:after="0" w:line="240" w:lineRule="auto"/>
        <w:jc w:val="both"/>
        <w:rPr>
          <w:rFonts w:ascii="Times New Roman" w:hAnsi="Times New Roman"/>
          <w:b/>
          <w:lang w:eastAsia="sk-SK"/>
        </w:rPr>
      </w:pPr>
      <w:r w:rsidRPr="003D3263">
        <w:rPr>
          <w:rFonts w:ascii="Times New Roman" w:hAnsi="Times New Roman"/>
          <w:b/>
          <w:lang w:eastAsia="sk-SK"/>
        </w:rPr>
        <w:t>3. Prerušenie alebo obmedzenie dodávky elektriny a Distribučných služieb</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3.1. PDS je oprávnený obmedziť alebo prerušiť distribúciu v nevyhnutnom rozsahu v prípadoch stanovených v § 24 ods. 1 písm. e) zákona č. 656/2004 Z.z. o energetike a v príslušných ustanoveniach Prevádzkového poriadku. Počas takéhoto prerušenia alebo obmedzenia nie je Dodávateľ povinná dodávať elektrinu. V týchto prípadoch nemá Dodávateľ ani Odberateľ nárok na náhradu škody ani ušlého zisku, s výnimkou prípadov, keď škoda a ušlý zisk vznikli zavinením PDS.</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3.2. Informáciu PDS o plánovanom obmedzení, alebo prerušení distribučných služieb v súlade so Zákonom o energetike, Dodávateľ bezodkladne poskytne Odberateľovi.</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3.3. Dodávateľ je oprávnená obmedziť alebo prerušiť dodávku elektriny a distribučných služieb do odberných miest Odberateľa a za tým účelom vo vlastnom mene požiadať PDS o obmedzenie alebo prerušenie distribučných služieb, ak Odberateľ v zmysle § 39 ods. 1 písm. a) body 2. a 3. Zákona o energetike odoberá elektrinu v rozpore so Zmluvou. Za odber v rozpore so Zmluvou sa považuje aj </w:t>
      </w:r>
      <w:r w:rsidRPr="003D3263">
        <w:rPr>
          <w:rFonts w:ascii="Times New Roman" w:hAnsi="Times New Roman"/>
          <w:lang w:eastAsia="sk-SK"/>
        </w:rPr>
        <w:lastRenderedPageBreak/>
        <w:t>prípad, keď je Odberateľ v omeškaní s úhradou faktúry alebo jej časti. Prerušenie dodávky nastane ak si Odberateľ nesplnil dohodnutú povinnosť ani v dodatočnej lehote, ktorú stanovila Dodávateľ v písomnej výzve Odberateľovi, a ktorá nemôže byť kratšia ako 7 dní. Dodávateľ v takom prípade nezodpovedá za vzniknuté škody ani ušlý zisk Odberateľa. Dodávka elektriny a distribučné služby budú opätovne obnovené bezodkladne po tom, ako Odberateľ preukázateľne zaplatí dlžnú čiastku, s ktorou je v omeškaní. Náklady súvisiace s opätovným pripojením odberného miesta uhradí Odberateľ, v cene stanovenej PDS.</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3.4 V prípade technických porúch distribučných služieb s prerušením dodávky elektriny sa Odberateľ obráti so žiadosťou o odstránenie vady priamo na PDS. O poruchách a výpadkoch informuje Odberateľ aj dodávateľa, pričom okrem identifikačných údajov o odbernom mieste uvedie charakteristiku poruchy a čas jej nahlásenia PDS.</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p>
    <w:p w:rsidR="008B16ED" w:rsidRPr="003D3263" w:rsidRDefault="008B16ED" w:rsidP="008B16ED">
      <w:pPr>
        <w:autoSpaceDE w:val="0"/>
        <w:autoSpaceDN w:val="0"/>
        <w:adjustRightInd w:val="0"/>
        <w:spacing w:after="0" w:line="240" w:lineRule="auto"/>
        <w:jc w:val="both"/>
        <w:rPr>
          <w:rFonts w:ascii="Times New Roman" w:hAnsi="Times New Roman"/>
          <w:b/>
          <w:lang w:eastAsia="sk-SK"/>
        </w:rPr>
      </w:pPr>
      <w:r w:rsidRPr="003D3263">
        <w:rPr>
          <w:rFonts w:ascii="Times New Roman" w:hAnsi="Times New Roman"/>
          <w:b/>
          <w:lang w:eastAsia="sk-SK"/>
        </w:rPr>
        <w:t>4. Reklamácie</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4.1. Odberateľ je oprávnený písomne reklamovať dodávku elektriny a iné vady, ku ktorým došlo pri realizácii Zmluvy.</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4.2. Dodávateľ prešetrí reklamáciu a výsledok prešetrenia písomne oznámi Odberateľovi v lehote do 14 dní od doručenia reklamácie. Pokiaľ si prešetrenie reklamácie vyžaduje súčinnosť PDS, alebo inej tretej strany, môže Dodávateľ predĺžiť lehotu na vybavenie reklamácie o ďalších najviac 14 dní.</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p>
    <w:p w:rsidR="008B16ED" w:rsidRPr="003D3263" w:rsidRDefault="008B16ED" w:rsidP="008B16ED">
      <w:pPr>
        <w:autoSpaceDE w:val="0"/>
        <w:autoSpaceDN w:val="0"/>
        <w:adjustRightInd w:val="0"/>
        <w:spacing w:after="0" w:line="240" w:lineRule="auto"/>
        <w:jc w:val="both"/>
        <w:rPr>
          <w:rFonts w:ascii="Times New Roman" w:hAnsi="Times New Roman"/>
          <w:b/>
          <w:lang w:eastAsia="sk-SK"/>
        </w:rPr>
      </w:pPr>
      <w:r w:rsidRPr="003D3263">
        <w:rPr>
          <w:rFonts w:ascii="Times New Roman" w:hAnsi="Times New Roman"/>
          <w:b/>
          <w:lang w:eastAsia="sk-SK"/>
        </w:rPr>
        <w:t>5. Platobné podmienky a fakturácia</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5.1. Vo faktúre za dodávku elektriny Dodávateľ fakturuje aj poskytnuté distribučné služby.</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5.2. Pre Odberateľov s ročným odpočtom vystavuje Dodávateľ faktúry za opakované dodanie tovaru a služieb na základe histórie spotreby, a to 11 zálohových faktúr za rok s 12-tou vyúčtovacou faktúrou za celý rok so zohľadnením mesačných faktúr. Výška mesačnej faktúry je vypočítaná ako 1/12-ina ročnej spotreby predchádzajúceho roka, pokiaľ sa Odberateľ nedohodne s dodávateľom inak. O výške zálohovej platby informuje Dodávateľ odberateľa doručením kalkulačného listu v prvých dňoch dodávky elektriny podľa zmluvy, resp. v prvých dňoch kalendárneho roka.</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5.3 U Odberateľov elektriny pre domácnosti si Dodávateľ vyhradzuje právo nahradiť mesačné faktúry za opakované dodanie tovaru a služieb vystavením jedného daňového dokladu pre kalendárny rok, so stanovením výšky a termínov splatnosti mesačných platieb. Na písomnú žiadosť odberateľa Dodávateľ toto právo nevyužije.</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5.4 Pre Odberateľov s mesačným odpočtom sú zálohové faktúry vyhotovované v termínoch dohodnutých v zmluve, pričom vyúčtovacia faktúra sa vzťahuje vždy na mesačné obdobie.</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5.5. Splatnosť zálohových faktúr je spravidla v 15.-ty deň mesiaca dodávky. Vyúčtovacie faktúry sú splatné v 20.-ty deň nasledujúceho mesiaca (roka). Ak pripadne deň splatnosti na deň pracovného pokoja alebo sviatok, faktúra je splatná v najbližší pracovný deň. Všeobecné obchodné podmienky pre dodávku elektriny so zabezpečením jej distribúcie a s tým súvisiacich služieb spoločnosťou Dodávateľ, ako dodávateľom.</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5.6. Úhradou sa rozumie pripísanie sumy na účet dodávateľa uvedený v Zmluve. Na požiadanie Odberateľa realizuje Dodávateľ platobný styk aj inkasom, ktoré je podmienené udelením súhlasu Odberateľa jeho banke a oznámeniu tejto skutočnosti dodávateľovi.</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5.7. Ak Odberateľ neuhradí faktúru do 10 dní po lehote splatnosti, zašle Dodávateľ Odberateľovi upomienku. </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5.8. Ak je Odberateľ v omeškaní s úhradou faktúry podľa Zmluvy, je Dodávateľ oprávnená účtovať úrok z omeškania vo výške 0,0</w:t>
      </w:r>
      <w:r w:rsidR="00D1241B" w:rsidRPr="003D3263">
        <w:rPr>
          <w:rFonts w:ascii="Times New Roman" w:hAnsi="Times New Roman"/>
          <w:lang w:eastAsia="sk-SK"/>
        </w:rPr>
        <w:t>3</w:t>
      </w:r>
      <w:r w:rsidRPr="003D3263">
        <w:rPr>
          <w:rFonts w:ascii="Times New Roman" w:hAnsi="Times New Roman"/>
          <w:lang w:eastAsia="sk-SK"/>
        </w:rPr>
        <w:t xml:space="preserve"> % z dlžnej sumy za každý, aj začatý deň omeškania.</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p>
    <w:p w:rsidR="008B16ED" w:rsidRPr="003D3263" w:rsidRDefault="008B16ED" w:rsidP="008B16ED">
      <w:pPr>
        <w:autoSpaceDE w:val="0"/>
        <w:autoSpaceDN w:val="0"/>
        <w:adjustRightInd w:val="0"/>
        <w:spacing w:after="0" w:line="240" w:lineRule="auto"/>
        <w:jc w:val="both"/>
        <w:rPr>
          <w:rFonts w:ascii="Times New Roman" w:hAnsi="Times New Roman"/>
          <w:b/>
          <w:lang w:eastAsia="sk-SK"/>
        </w:rPr>
      </w:pPr>
      <w:r w:rsidRPr="003D3263">
        <w:rPr>
          <w:rFonts w:ascii="Times New Roman" w:hAnsi="Times New Roman"/>
          <w:b/>
          <w:lang w:eastAsia="sk-SK"/>
        </w:rPr>
        <w:t>6. Náhrada škody</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6.1. Ak niektorá zo zmluvných strán poruší povinnosti vyplývajúce zo Zmluvy, má poškodená zmluvná strana právo na náhradu preukázateľne spôsobenej škody okrem prípadov, keď škody boli spôsobené obmedzením alebo prerušením dodávky elektriny a distribučných služieb v súlade so Zákonom o energetike.</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6.2. Odberateľ zodpovedá za škodu spôsobenú neoprávneným odberom v súlade so Zákonom o energetike a príslušnými všeobecne záväznými právnymi predpismi.</w:t>
      </w:r>
    </w:p>
    <w:p w:rsidR="008B16ED" w:rsidRPr="003D3263" w:rsidRDefault="008B16ED" w:rsidP="008B16ED">
      <w:pPr>
        <w:autoSpaceDE w:val="0"/>
        <w:autoSpaceDN w:val="0"/>
        <w:adjustRightInd w:val="0"/>
        <w:spacing w:after="0" w:line="240" w:lineRule="auto"/>
        <w:jc w:val="both"/>
        <w:rPr>
          <w:rFonts w:ascii="Times New Roman" w:hAnsi="Times New Roman"/>
          <w:b/>
          <w:lang w:eastAsia="sk-SK"/>
        </w:rPr>
      </w:pPr>
      <w:r w:rsidRPr="003D3263">
        <w:rPr>
          <w:rFonts w:ascii="Times New Roman" w:hAnsi="Times New Roman"/>
          <w:b/>
          <w:lang w:eastAsia="sk-SK"/>
        </w:rPr>
        <w:t>7. Ukončenie a zánik Zmluvy</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lastRenderedPageBreak/>
        <w:t>7.1 Zmluva sa uzatvára spravidla na dobu neurčitú, pričom v zmluve uvedené ceny platia od dohodnutého dňa dodávky do konca kalendárneho roku, v ktorom k začiatku dodávky došlo.</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7.2 Podľa vývoja cien na trhu s elektrinou ponúkne Dodávateľ Odberateľovi cenu silovej elektriny pre nasledujúci rok v termíne 60 dní pred ukončením kalendárneho roka tak, aby Odberateľ mohol v zákonom stanovených termínoch využiť svoje právo na zmenu dodávateľa elektriny na ďalšie obdobie. Po odsúhlasení cien distribučných služieb Úradom pre reguláciu sieťových odvetví Dodávateľ oznámi Odberateľovi aj ceny distribúcie pre nasledujúci rok.</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7.3 V prípade, že cena pre dodávku elektriny domácnostiam, oznámená podľa bodu 7.2., alebo zmluvne dohodnutá cena, presahuje maximálnu cenu schválenú pre príslušné obdobie Úradom pre reguláciu sieťových odvetví, Dodávateľ cenu zníži na cenu stanovenú URSO-m, alebo na cenu nižšiu.</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7.4 Ktorákoľvek zo zmluvných strán môže Zmluvu vypovedať bez uvedenia dôvodu ku koncu kalendárneho roka. Výpoveď musí byť druhej zmluvnej strane doručená najmenej 40 kalendárnych pred uplynutím kalendárneho roka.</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7.5 Zmluva môže byť ukončená na základe vzájomnej dohody zmluvných strán, ktorá sa uskutoční písomnou formou.</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7.6 Každá zo zmluvných strán je oprávnená od Zmluvy odstúpiť, ak a) druhá zmluvná strana podala na seba návrh na vyhlásenie konkurzu, alebo</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b) bol podaný návrh na vyhlásenie konkurzu voči zmluvnej strane treťou osobou, pričom dotknutá zmluvná strana je platobne neschopná, alebo je v situácii, ktorá odôvodňuje začatie konkurzného konania, alebo</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c) bol na majetok druhej zmluvnej strany vyhlásený konkurz, alebo bol návrh na vyhlásenie konkurzu zamietnutý pre nedostatok majetku, alebo</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d) druhá zmluvná strana vstúpila do likvidácie.</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7.7 Pri odstúpení od Zmluvy zostávajú zachované z nej vyplývajúce práva a povinnosti do dňa účinnosti odstúpenia. Zmluvné strany sú povinné vyrovnať všetky pohľadávky a záväzky vzniknuté do dňa účinnosti odstúpenia od Zmluvy.</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7.8 Odstúpenie od Zmluvy, alebo jej ukončenie z iného dôvodu sa nedotýka práva na uplatnenie nárokov vyplývajúcich z porušenia Zmluvy vrátane oprávnenia na Dodávateľa, náhradu škody a ostatných ustanovení, ktoré podľa Zmluvy, alebo vzhľadom na svoju povahu majú trvať aj po ukončení Zmluvy.</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7.9 V prípade zmeny technických podmienok odberu elektriny na strane Odberateľa, alebo zmeny akýchkoľvek skutočností obsiahnutých v zmluve, oznámi Odberateľ bezodkladne nové skutočnosti dodávateľovi tak, aby bolo možné zmeniť zmluvu a v prípade potreby aj </w:t>
      </w:r>
      <w:r w:rsidR="00BC1A0A" w:rsidRPr="003D3263">
        <w:rPr>
          <w:rFonts w:ascii="Times New Roman" w:hAnsi="Times New Roman"/>
          <w:lang w:eastAsia="sk-SK"/>
        </w:rPr>
        <w:t>dosiahnuť</w:t>
      </w:r>
      <w:r w:rsidRPr="003D3263">
        <w:rPr>
          <w:rFonts w:ascii="Times New Roman" w:hAnsi="Times New Roman"/>
          <w:lang w:eastAsia="sk-SK"/>
        </w:rPr>
        <w:t xml:space="preserve"> realizáciu takýchto zmien u PDS.</w:t>
      </w:r>
    </w:p>
    <w:p w:rsidR="008B16ED" w:rsidRPr="003D3263" w:rsidRDefault="008B16ED" w:rsidP="008B16ED">
      <w:pPr>
        <w:autoSpaceDE w:val="0"/>
        <w:autoSpaceDN w:val="0"/>
        <w:adjustRightInd w:val="0"/>
        <w:spacing w:after="0" w:line="240" w:lineRule="auto"/>
        <w:jc w:val="both"/>
        <w:rPr>
          <w:rFonts w:ascii="Times New Roman" w:hAnsi="Times New Roman"/>
          <w:b/>
          <w:lang w:eastAsia="sk-SK"/>
        </w:rPr>
      </w:pPr>
    </w:p>
    <w:p w:rsidR="008B16ED" w:rsidRPr="003D3263" w:rsidRDefault="008B16ED" w:rsidP="008B16ED">
      <w:pPr>
        <w:autoSpaceDE w:val="0"/>
        <w:autoSpaceDN w:val="0"/>
        <w:adjustRightInd w:val="0"/>
        <w:spacing w:after="0" w:line="240" w:lineRule="auto"/>
        <w:jc w:val="both"/>
        <w:rPr>
          <w:rFonts w:ascii="Times New Roman" w:hAnsi="Times New Roman"/>
          <w:b/>
          <w:lang w:eastAsia="sk-SK"/>
        </w:rPr>
      </w:pPr>
      <w:r w:rsidRPr="003D3263">
        <w:rPr>
          <w:rFonts w:ascii="Times New Roman" w:hAnsi="Times New Roman"/>
          <w:b/>
          <w:lang w:eastAsia="sk-SK"/>
        </w:rPr>
        <w:t>8. Záväzok mlčanlivosti a ochrana osobných údajov</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Informácie a skutočnosti, ktoré zmluvné strany získali alebo o ktorých sa dozvedeli pri uzavretí alebo plnení Zmluvy alebo v súvislosti s ňou sa považujú za dôverné a majú charakter obchodného tajomstva. Zmluvné strany sa zaväzujú neposkytovať dôverné informácie získané v rámci vzájomnej spolupráce, tretím osobám. Dodávateľ sa zaväzuje, že jej oprávnené osoby, ktoré pri výkone svojej práce prichádzajú do styku s osobnými údajmi odberateľa, budú zachovávať mlčanlivosť o nich podľa Zákona o ochrane osobných údajov, a nevyužijú ich pre osobnú potrebu a sprístupnenie tretím osobám bez súhlasu dotknutej osoby.</w:t>
      </w:r>
    </w:p>
    <w:p w:rsidR="008B16ED" w:rsidRPr="003D3263" w:rsidRDefault="008B16ED" w:rsidP="008B16ED">
      <w:pPr>
        <w:autoSpaceDE w:val="0"/>
        <w:autoSpaceDN w:val="0"/>
        <w:adjustRightInd w:val="0"/>
        <w:spacing w:after="0" w:line="240" w:lineRule="auto"/>
        <w:jc w:val="both"/>
        <w:rPr>
          <w:rFonts w:ascii="Times New Roman" w:hAnsi="Times New Roman"/>
          <w:b/>
          <w:lang w:eastAsia="sk-SK"/>
        </w:rPr>
      </w:pPr>
    </w:p>
    <w:p w:rsidR="008B16ED" w:rsidRPr="003D3263" w:rsidRDefault="008B16ED" w:rsidP="008B16ED">
      <w:pPr>
        <w:autoSpaceDE w:val="0"/>
        <w:autoSpaceDN w:val="0"/>
        <w:adjustRightInd w:val="0"/>
        <w:spacing w:after="0" w:line="240" w:lineRule="auto"/>
        <w:jc w:val="both"/>
        <w:rPr>
          <w:rFonts w:ascii="Times New Roman" w:hAnsi="Times New Roman"/>
          <w:b/>
          <w:lang w:eastAsia="sk-SK"/>
        </w:rPr>
      </w:pPr>
      <w:r w:rsidRPr="003D3263">
        <w:rPr>
          <w:rFonts w:ascii="Times New Roman" w:hAnsi="Times New Roman"/>
          <w:b/>
          <w:lang w:eastAsia="sk-SK"/>
        </w:rPr>
        <w:t>9. Vyššia moc</w:t>
      </w:r>
    </w:p>
    <w:p w:rsidR="008B16ED" w:rsidRPr="003D3263" w:rsidRDefault="008B16ED" w:rsidP="00DA07F9">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 xml:space="preserve">9.1 Zmluvné strany sú zbavené zodpovednosti za neplnenie povinností vyplývajúcich zo Zmluvy v prípade, ak toto neplnenie je výsledkom okolností vylučujúcich zodpovednosť (vis maior) v zmysle príslušných ustanovení Obchodného zákonníka v jeho platnom znení (napr. vojna, celoštátny štrajk, zemetrasenie, záplava, </w:t>
      </w:r>
      <w:r w:rsidR="00BC1A0A" w:rsidRPr="003D3263">
        <w:rPr>
          <w:rFonts w:ascii="Times New Roman" w:hAnsi="Times New Roman"/>
          <w:lang w:eastAsia="sk-SK"/>
        </w:rPr>
        <w:t>požiare, teroristický</w:t>
      </w:r>
      <w:r w:rsidRPr="003D3263">
        <w:rPr>
          <w:rFonts w:ascii="Times New Roman" w:hAnsi="Times New Roman"/>
          <w:lang w:eastAsia="sk-SK"/>
        </w:rPr>
        <w:t xml:space="preserve"> útok, atď.). Na základe požiadavky druhej strany dotknutá strana predloží doklad o existencii okolností vylučujúcich zodpovednosť, ktorý vydajú príslušné úrady, alebo organizácia zastupujúca záujmy krajiny pôvodu.</w:t>
      </w:r>
    </w:p>
    <w:p w:rsidR="008B16ED" w:rsidRPr="003D3263" w:rsidRDefault="008B16ED" w:rsidP="00DA07F9">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9.2 Zmluvne dohodnuté termíny sa predlžujú o dobu trvania okolností</w:t>
      </w:r>
      <w:r w:rsidR="00DA07F9" w:rsidRPr="003D3263">
        <w:rPr>
          <w:rFonts w:ascii="Times New Roman" w:hAnsi="Times New Roman"/>
          <w:lang w:eastAsia="sk-SK"/>
        </w:rPr>
        <w:t xml:space="preserve"> </w:t>
      </w:r>
      <w:r w:rsidRPr="003D3263">
        <w:rPr>
          <w:rFonts w:ascii="Times New Roman" w:hAnsi="Times New Roman"/>
          <w:lang w:eastAsia="sk-SK"/>
        </w:rPr>
        <w:t>vylučujúcich zodpovednosť/vis maior.</w:t>
      </w:r>
    </w:p>
    <w:p w:rsidR="008B16ED" w:rsidRPr="003D3263" w:rsidRDefault="008B16ED" w:rsidP="00DA07F9">
      <w:pPr>
        <w:autoSpaceDE w:val="0"/>
        <w:autoSpaceDN w:val="0"/>
        <w:adjustRightInd w:val="0"/>
        <w:spacing w:after="0" w:line="240" w:lineRule="auto"/>
        <w:jc w:val="both"/>
        <w:rPr>
          <w:rFonts w:ascii="Times New Roman" w:hAnsi="Times New Roman"/>
          <w:b/>
          <w:lang w:eastAsia="sk-SK"/>
        </w:rPr>
      </w:pPr>
    </w:p>
    <w:p w:rsidR="008B16ED" w:rsidRPr="003D3263" w:rsidRDefault="008B16ED" w:rsidP="008B16ED">
      <w:pPr>
        <w:autoSpaceDE w:val="0"/>
        <w:autoSpaceDN w:val="0"/>
        <w:adjustRightInd w:val="0"/>
        <w:spacing w:after="0" w:line="240" w:lineRule="auto"/>
        <w:jc w:val="both"/>
        <w:rPr>
          <w:rFonts w:ascii="Times New Roman" w:hAnsi="Times New Roman"/>
          <w:b/>
          <w:lang w:eastAsia="sk-SK"/>
        </w:rPr>
      </w:pPr>
      <w:r w:rsidRPr="003D3263">
        <w:rPr>
          <w:rFonts w:ascii="Times New Roman" w:hAnsi="Times New Roman"/>
          <w:b/>
          <w:lang w:eastAsia="sk-SK"/>
        </w:rPr>
        <w:t>10. Záverečné ustanovenia</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lastRenderedPageBreak/>
        <w:t>10.1 Zmluva nadobúda platnosť a vzniká dňom jej podpísania obidvomi zmluvnými stranami. Začiatok poskytovania služieb nastáva v dohodnutý deň, vždy o 00.00 hod. a končí v deň zániku zmluvy o 24.00 hod.</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10.2 Zmluvu možno meniť alebo dopĺňať výlučne písomnými dodatkami podpísanými oprávnenými zástupcami oboch zmluvných strán.</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10.3 Spory, ktoré vzniknú medzi zmluvnými stranami na základe Zmluvy, sa prednostne budú riešiť dohodou zmluvných strán. Ktorákoľvek strana je oprávnená predložiť spor na vyriešenie miestne príslušnému súdu Slovenskej republiky.</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10.4 Všetky oznámenia, výzvy a iné podania, ktoré sa majú podľa Zmluvy urobiť písomne, sa budú považovať za riadne podané, ak budú doručené druhej zmluvnej strane osobne, alebo poštou na adresu zmluvnej strany uvedenú v Zmluve.</w:t>
      </w:r>
    </w:p>
    <w:p w:rsidR="008B16ED" w:rsidRPr="003D3263"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10.5 Žiadna zo zmluvných strán nemôže postúpiť, alebo previesť svoje práva a povinnosti vyplývajúce z tejto Zmluvy ako celok, alebo ich časť bez predchádzajúceho písomného oznámenia druhej zmluvnej strane.</w:t>
      </w:r>
    </w:p>
    <w:p w:rsidR="008B16ED" w:rsidRPr="00530717" w:rsidRDefault="008B16ED" w:rsidP="008B16ED">
      <w:pPr>
        <w:autoSpaceDE w:val="0"/>
        <w:autoSpaceDN w:val="0"/>
        <w:adjustRightInd w:val="0"/>
        <w:spacing w:after="0" w:line="240" w:lineRule="auto"/>
        <w:jc w:val="both"/>
        <w:rPr>
          <w:rFonts w:ascii="Times New Roman" w:hAnsi="Times New Roman"/>
          <w:lang w:eastAsia="sk-SK"/>
        </w:rPr>
      </w:pPr>
      <w:r w:rsidRPr="003D3263">
        <w:rPr>
          <w:rFonts w:ascii="Times New Roman" w:hAnsi="Times New Roman"/>
          <w:lang w:eastAsia="sk-SK"/>
        </w:rPr>
        <w:t>10.6 Tieto obchodné podmienky sú účinné dňom xx.xx.xxxx.</w:t>
      </w:r>
      <w:r w:rsidRPr="00530717">
        <w:rPr>
          <w:rFonts w:ascii="Times New Roman" w:hAnsi="Times New Roman"/>
          <w:lang w:eastAsia="sk-SK"/>
        </w:rPr>
        <w:t xml:space="preserve"> </w:t>
      </w:r>
    </w:p>
    <w:p w:rsidR="008B16ED" w:rsidRPr="00530717" w:rsidRDefault="008B16ED" w:rsidP="008B16ED">
      <w:pPr>
        <w:pStyle w:val="Default"/>
        <w:jc w:val="both"/>
        <w:rPr>
          <w:color w:val="auto"/>
          <w:sz w:val="22"/>
          <w:szCs w:val="22"/>
        </w:rPr>
      </w:pPr>
    </w:p>
    <w:p w:rsidR="009B0047" w:rsidRPr="00530717" w:rsidRDefault="009B0047" w:rsidP="00A91A0B">
      <w:pPr>
        <w:pStyle w:val="Default"/>
        <w:jc w:val="center"/>
        <w:rPr>
          <w:color w:val="auto"/>
          <w:sz w:val="22"/>
          <w:szCs w:val="22"/>
        </w:rPr>
      </w:pPr>
    </w:p>
    <w:p w:rsidR="009B0047" w:rsidRPr="00530717" w:rsidRDefault="009B0047" w:rsidP="00A91A0B">
      <w:pPr>
        <w:pStyle w:val="Default"/>
        <w:jc w:val="center"/>
        <w:rPr>
          <w:color w:val="auto"/>
          <w:sz w:val="22"/>
          <w:szCs w:val="22"/>
        </w:rPr>
      </w:pPr>
    </w:p>
    <w:p w:rsidR="00DB7683" w:rsidRPr="00530717" w:rsidRDefault="00DB7683" w:rsidP="00A91A0B">
      <w:pPr>
        <w:pStyle w:val="Default"/>
        <w:jc w:val="center"/>
        <w:rPr>
          <w:color w:val="auto"/>
          <w:sz w:val="22"/>
          <w:szCs w:val="22"/>
        </w:rPr>
      </w:pPr>
    </w:p>
    <w:p w:rsidR="00DB7683" w:rsidRPr="00530717" w:rsidRDefault="00DB7683" w:rsidP="00A91A0B">
      <w:pPr>
        <w:pStyle w:val="Default"/>
        <w:jc w:val="center"/>
        <w:rPr>
          <w:color w:val="auto"/>
          <w:sz w:val="22"/>
          <w:szCs w:val="22"/>
        </w:rPr>
      </w:pPr>
    </w:p>
    <w:p w:rsidR="00DB7683" w:rsidRPr="00530717" w:rsidRDefault="00DB7683" w:rsidP="00A91A0B">
      <w:pPr>
        <w:pStyle w:val="Default"/>
        <w:jc w:val="center"/>
        <w:rPr>
          <w:color w:val="auto"/>
          <w:sz w:val="22"/>
          <w:szCs w:val="22"/>
        </w:rPr>
      </w:pPr>
    </w:p>
    <w:p w:rsidR="00DB7683" w:rsidRPr="00530717" w:rsidRDefault="00DB7683" w:rsidP="00A91A0B">
      <w:pPr>
        <w:pStyle w:val="Default"/>
        <w:jc w:val="center"/>
        <w:rPr>
          <w:color w:val="auto"/>
          <w:sz w:val="22"/>
          <w:szCs w:val="22"/>
        </w:rPr>
      </w:pPr>
    </w:p>
    <w:p w:rsidR="00DB7683" w:rsidRPr="00530717" w:rsidRDefault="00DB7683" w:rsidP="00A91A0B">
      <w:pPr>
        <w:pStyle w:val="Default"/>
        <w:jc w:val="center"/>
        <w:rPr>
          <w:color w:val="auto"/>
          <w:sz w:val="22"/>
          <w:szCs w:val="22"/>
        </w:rPr>
      </w:pPr>
    </w:p>
    <w:p w:rsidR="00DB7683" w:rsidRPr="00530717" w:rsidRDefault="00DB7683" w:rsidP="00A91A0B">
      <w:pPr>
        <w:pStyle w:val="Default"/>
        <w:jc w:val="center"/>
        <w:rPr>
          <w:color w:val="auto"/>
          <w:sz w:val="22"/>
          <w:szCs w:val="22"/>
        </w:rPr>
      </w:pPr>
    </w:p>
    <w:p w:rsidR="00DB7683" w:rsidRPr="00530717" w:rsidRDefault="00DB7683" w:rsidP="00A91A0B">
      <w:pPr>
        <w:pStyle w:val="Default"/>
        <w:jc w:val="center"/>
        <w:rPr>
          <w:color w:val="auto"/>
          <w:sz w:val="22"/>
          <w:szCs w:val="22"/>
        </w:rPr>
      </w:pPr>
    </w:p>
    <w:p w:rsidR="009B0047" w:rsidRPr="00530717" w:rsidRDefault="009B0047" w:rsidP="00A91A0B">
      <w:pPr>
        <w:pStyle w:val="Default"/>
        <w:jc w:val="center"/>
        <w:rPr>
          <w:color w:val="auto"/>
          <w:sz w:val="22"/>
          <w:szCs w:val="22"/>
        </w:rPr>
      </w:pPr>
    </w:p>
    <w:p w:rsidR="00530717" w:rsidRPr="00530717" w:rsidRDefault="00530717">
      <w:pPr>
        <w:pStyle w:val="Default"/>
        <w:jc w:val="center"/>
        <w:rPr>
          <w:color w:val="auto"/>
          <w:sz w:val="22"/>
          <w:szCs w:val="22"/>
        </w:rPr>
      </w:pPr>
    </w:p>
    <w:sectPr w:rsidR="00530717" w:rsidRPr="00530717" w:rsidSect="002C73FA">
      <w:footerReference w:type="default" r:id="rId12"/>
      <w:type w:val="continuous"/>
      <w:pgSz w:w="11906" w:h="16838"/>
      <w:pgMar w:top="1417" w:right="1417" w:bottom="1417" w:left="1417"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0051" w:rsidRDefault="00CD0051" w:rsidP="000E56B5">
      <w:pPr>
        <w:spacing w:after="0" w:line="240" w:lineRule="auto"/>
      </w:pPr>
      <w:r>
        <w:separator/>
      </w:r>
    </w:p>
  </w:endnote>
  <w:endnote w:type="continuationSeparator" w:id="0">
    <w:p w:rsidR="00CD0051" w:rsidRDefault="00CD0051" w:rsidP="000E56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3251" w:rsidRPr="00881780" w:rsidRDefault="00203251" w:rsidP="00EA2E5D">
    <w:pPr>
      <w:pStyle w:val="Pta"/>
      <w:jc w:val="right"/>
      <w:rPr>
        <w:rFonts w:ascii="Times New Roman" w:hAnsi="Times New Roman"/>
        <w:sz w:val="16"/>
        <w:szCs w:val="16"/>
        <w:lang w:val="sk-SK"/>
      </w:rPr>
    </w:pPr>
    <w:r w:rsidRPr="00881780">
      <w:rPr>
        <w:rFonts w:ascii="Times New Roman" w:hAnsi="Times New Roman"/>
        <w:sz w:val="16"/>
        <w:szCs w:val="16"/>
      </w:rPr>
      <w:t>Mesto Partizánske</w:t>
    </w:r>
    <w:r w:rsidRPr="00881780">
      <w:rPr>
        <w:rFonts w:ascii="Times New Roman" w:hAnsi="Times New Roman"/>
        <w:sz w:val="16"/>
        <w:szCs w:val="16"/>
      </w:rPr>
      <w:tab/>
      <w:t>Súťažné podklady</w:t>
    </w:r>
    <w:r w:rsidRPr="00881780">
      <w:rPr>
        <w:rFonts w:ascii="Times New Roman" w:hAnsi="Times New Roman"/>
        <w:sz w:val="16"/>
        <w:szCs w:val="16"/>
        <w:lang w:val="sk-SK"/>
      </w:rPr>
      <w:t xml:space="preserve"> „</w:t>
    </w:r>
    <w:r w:rsidRPr="00881780">
      <w:rPr>
        <w:rFonts w:ascii="Times New Roman" w:hAnsi="Times New Roman"/>
        <w:b/>
        <w:sz w:val="16"/>
        <w:szCs w:val="16"/>
      </w:rPr>
      <w:t>Dodávka elektrickej energie vrátane prevzatia záruky za odchýlku</w:t>
    </w:r>
    <w:r w:rsidRPr="00881780">
      <w:rPr>
        <w:rFonts w:ascii="Times New Roman" w:hAnsi="Times New Roman"/>
        <w:sz w:val="16"/>
        <w:szCs w:val="16"/>
        <w:lang w:val="sk-SK"/>
      </w:rPr>
      <w:t>“</w:t>
    </w:r>
    <w:r w:rsidRPr="00881780">
      <w:rPr>
        <w:rFonts w:ascii="Times New Roman" w:hAnsi="Times New Roman"/>
        <w:sz w:val="16"/>
        <w:szCs w:val="16"/>
      </w:rPr>
      <w:tab/>
      <w:t xml:space="preserve">Strana  </w:t>
    </w:r>
    <w:r w:rsidRPr="00881780">
      <w:rPr>
        <w:rFonts w:ascii="Times New Roman" w:hAnsi="Times New Roman"/>
        <w:sz w:val="16"/>
        <w:szCs w:val="16"/>
      </w:rPr>
      <w:fldChar w:fldCharType="begin"/>
    </w:r>
    <w:r w:rsidRPr="00881780">
      <w:rPr>
        <w:rFonts w:ascii="Times New Roman" w:hAnsi="Times New Roman"/>
        <w:sz w:val="16"/>
        <w:szCs w:val="16"/>
      </w:rPr>
      <w:instrText>PAGE</w:instrText>
    </w:r>
    <w:r w:rsidRPr="00881780">
      <w:rPr>
        <w:rFonts w:ascii="Times New Roman" w:hAnsi="Times New Roman"/>
        <w:sz w:val="16"/>
        <w:szCs w:val="16"/>
      </w:rPr>
      <w:fldChar w:fldCharType="separate"/>
    </w:r>
    <w:r w:rsidR="00564631">
      <w:rPr>
        <w:rFonts w:ascii="Times New Roman" w:hAnsi="Times New Roman"/>
        <w:noProof/>
        <w:sz w:val="16"/>
        <w:szCs w:val="16"/>
      </w:rPr>
      <w:t>33</w:t>
    </w:r>
    <w:r w:rsidRPr="00881780">
      <w:rPr>
        <w:rFonts w:ascii="Times New Roman" w:hAnsi="Times New Roman"/>
        <w:sz w:val="16"/>
        <w:szCs w:val="16"/>
      </w:rPr>
      <w:fldChar w:fldCharType="end"/>
    </w:r>
    <w:r w:rsidRPr="00881780">
      <w:rPr>
        <w:rFonts w:ascii="Times New Roman" w:hAnsi="Times New Roman"/>
        <w:sz w:val="16"/>
        <w:szCs w:val="16"/>
      </w:rPr>
      <w:t xml:space="preserve"> z </w:t>
    </w:r>
    <w:r w:rsidRPr="00881780">
      <w:rPr>
        <w:rFonts w:ascii="Times New Roman" w:hAnsi="Times New Roman"/>
        <w:sz w:val="16"/>
        <w:szCs w:val="16"/>
      </w:rPr>
      <w:fldChar w:fldCharType="begin"/>
    </w:r>
    <w:r w:rsidRPr="00881780">
      <w:rPr>
        <w:rFonts w:ascii="Times New Roman" w:hAnsi="Times New Roman"/>
        <w:sz w:val="16"/>
        <w:szCs w:val="16"/>
      </w:rPr>
      <w:instrText>NUMPAGES</w:instrText>
    </w:r>
    <w:r w:rsidRPr="00881780">
      <w:rPr>
        <w:rFonts w:ascii="Times New Roman" w:hAnsi="Times New Roman"/>
        <w:sz w:val="16"/>
        <w:szCs w:val="16"/>
      </w:rPr>
      <w:fldChar w:fldCharType="separate"/>
    </w:r>
    <w:r w:rsidR="00564631">
      <w:rPr>
        <w:rFonts w:ascii="Times New Roman" w:hAnsi="Times New Roman"/>
        <w:noProof/>
        <w:sz w:val="16"/>
        <w:szCs w:val="16"/>
      </w:rPr>
      <w:t>34</w:t>
    </w:r>
    <w:r w:rsidRPr="00881780">
      <w:rPr>
        <w:rFonts w:ascii="Times New Roman" w:hAnsi="Times New Roman"/>
        <w:sz w:val="16"/>
        <w:szCs w:val="16"/>
      </w:rPr>
      <w:fldChar w:fldCharType="end"/>
    </w:r>
  </w:p>
  <w:p w:rsidR="00203251" w:rsidRDefault="00203251">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0051" w:rsidRDefault="00CD0051" w:rsidP="000E56B5">
      <w:pPr>
        <w:spacing w:after="0" w:line="240" w:lineRule="auto"/>
      </w:pPr>
      <w:r>
        <w:separator/>
      </w:r>
    </w:p>
  </w:footnote>
  <w:footnote w:type="continuationSeparator" w:id="0">
    <w:p w:rsidR="00CD0051" w:rsidRDefault="00CD0051" w:rsidP="000E56B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DB91EBC8"/>
    <w:multiLevelType w:val="hybridMultilevel"/>
    <w:tmpl w:val="1CB9470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E06A9444"/>
    <w:multiLevelType w:val="hybridMultilevel"/>
    <w:tmpl w:val="A33E27B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8"/>
    <w:multiLevelType w:val="multilevel"/>
    <w:tmpl w:val="00000008"/>
    <w:name w:val="WW8Num9"/>
    <w:lvl w:ilvl="0">
      <w:start w:val="1"/>
      <w:numFmt w:val="decimal"/>
      <w:lvlText w:val="%1."/>
      <w:lvlJc w:val="left"/>
      <w:pPr>
        <w:tabs>
          <w:tab w:val="num" w:pos="408"/>
        </w:tabs>
        <w:ind w:left="720" w:hanging="357"/>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3DE0A27"/>
    <w:multiLevelType w:val="hybridMultilevel"/>
    <w:tmpl w:val="7B62FB20"/>
    <w:lvl w:ilvl="0" w:tplc="7154276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nsid w:val="045C6ABF"/>
    <w:multiLevelType w:val="hybridMultilevel"/>
    <w:tmpl w:val="0290928E"/>
    <w:lvl w:ilvl="0" w:tplc="041B0017">
      <w:start w:val="1"/>
      <w:numFmt w:val="lowerLetter"/>
      <w:lvlText w:val="%1)"/>
      <w:lvlJc w:val="left"/>
      <w:pPr>
        <w:ind w:left="930" w:hanging="570"/>
      </w:pPr>
      <w:rPr>
        <w:rFonts w:cs="Times New Roman"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nsid w:val="04FE3DFA"/>
    <w:multiLevelType w:val="hybridMultilevel"/>
    <w:tmpl w:val="0F105AE2"/>
    <w:lvl w:ilvl="0" w:tplc="477AA666">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nsid w:val="07E16664"/>
    <w:multiLevelType w:val="hybridMultilevel"/>
    <w:tmpl w:val="72C6B65A"/>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nsid w:val="083C16A2"/>
    <w:multiLevelType w:val="hybridMultilevel"/>
    <w:tmpl w:val="09568B0E"/>
    <w:lvl w:ilvl="0" w:tplc="7B50112C">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nsid w:val="09041100"/>
    <w:multiLevelType w:val="hybridMultilevel"/>
    <w:tmpl w:val="C6122630"/>
    <w:lvl w:ilvl="0" w:tplc="C21C4810">
      <w:start w:val="8"/>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nsid w:val="0B4E5EBE"/>
    <w:multiLevelType w:val="hybridMultilevel"/>
    <w:tmpl w:val="B4A4947E"/>
    <w:lvl w:ilvl="0" w:tplc="041B000F">
      <w:start w:val="1"/>
      <w:numFmt w:val="decimal"/>
      <w:lvlText w:val="%1."/>
      <w:lvlJc w:val="left"/>
      <w:pPr>
        <w:ind w:left="786" w:hanging="360"/>
      </w:p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10">
    <w:nsid w:val="0B5A1FC8"/>
    <w:multiLevelType w:val="hybridMultilevel"/>
    <w:tmpl w:val="6C5809F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nsid w:val="0B7C4FFD"/>
    <w:multiLevelType w:val="hybridMultilevel"/>
    <w:tmpl w:val="0CB0008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nsid w:val="0BB665A7"/>
    <w:multiLevelType w:val="hybridMultilevel"/>
    <w:tmpl w:val="F9DC0FAC"/>
    <w:lvl w:ilvl="0" w:tplc="061A531E">
      <w:start w:val="1"/>
      <w:numFmt w:val="decimal"/>
      <w:lvlText w:val="%1"/>
      <w:lvlJc w:val="left"/>
      <w:pPr>
        <w:ind w:left="930" w:hanging="57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nsid w:val="0BF27E19"/>
    <w:multiLevelType w:val="hybridMultilevel"/>
    <w:tmpl w:val="A63E046C"/>
    <w:lvl w:ilvl="0" w:tplc="041B000F">
      <w:start w:val="1"/>
      <w:numFmt w:val="decimal"/>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4">
    <w:nsid w:val="0CF30B4C"/>
    <w:multiLevelType w:val="hybridMultilevel"/>
    <w:tmpl w:val="EF8C8DD2"/>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nsid w:val="11CB3E16"/>
    <w:multiLevelType w:val="hybridMultilevel"/>
    <w:tmpl w:val="075EE5B4"/>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nsid w:val="166F52D2"/>
    <w:multiLevelType w:val="hybridMultilevel"/>
    <w:tmpl w:val="FF6093B4"/>
    <w:lvl w:ilvl="0" w:tplc="C6B8123E">
      <w:start w:val="7"/>
      <w:numFmt w:val="decimal"/>
      <w:lvlText w:val="%1."/>
      <w:lvlJc w:val="left"/>
      <w:pPr>
        <w:ind w:left="930" w:hanging="57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nsid w:val="18495931"/>
    <w:multiLevelType w:val="hybridMultilevel"/>
    <w:tmpl w:val="10E436F8"/>
    <w:lvl w:ilvl="0" w:tplc="061A531E">
      <w:start w:val="1"/>
      <w:numFmt w:val="decimal"/>
      <w:lvlText w:val="%1"/>
      <w:lvlJc w:val="left"/>
      <w:pPr>
        <w:ind w:left="930" w:hanging="57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nsid w:val="1A5910C7"/>
    <w:multiLevelType w:val="hybridMultilevel"/>
    <w:tmpl w:val="A914D60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9">
    <w:nsid w:val="21B0171A"/>
    <w:multiLevelType w:val="hybridMultilevel"/>
    <w:tmpl w:val="01F2107A"/>
    <w:lvl w:ilvl="0" w:tplc="041B000F">
      <w:start w:val="1"/>
      <w:numFmt w:val="decimal"/>
      <w:lvlText w:val="%1."/>
      <w:lvlJc w:val="left"/>
      <w:pPr>
        <w:ind w:left="786" w:hanging="360"/>
      </w:p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20">
    <w:nsid w:val="25283A75"/>
    <w:multiLevelType w:val="hybridMultilevel"/>
    <w:tmpl w:val="9C80767C"/>
    <w:lvl w:ilvl="0" w:tplc="BE8695D0">
      <w:start w:val="2"/>
      <w:numFmt w:val="bullet"/>
      <w:lvlText w:val="-"/>
      <w:lvlJc w:val="left"/>
      <w:pPr>
        <w:ind w:left="720" w:hanging="360"/>
      </w:pPr>
      <w:rPr>
        <w:rFonts w:ascii="Times New Roman" w:eastAsia="Times New Roman" w:hAnsi="Times New Roman" w:cs="Times New Roman"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nsid w:val="29E61D8B"/>
    <w:multiLevelType w:val="multilevel"/>
    <w:tmpl w:val="3B5A4F1C"/>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val="0"/>
        <w:bCs w:val="0"/>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nsid w:val="2D37509F"/>
    <w:multiLevelType w:val="hybridMultilevel"/>
    <w:tmpl w:val="30684B5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nsid w:val="2DD61E02"/>
    <w:multiLevelType w:val="hybridMultilevel"/>
    <w:tmpl w:val="C2164322"/>
    <w:lvl w:ilvl="0" w:tplc="D82CD2F4">
      <w:start w:val="7"/>
      <w:numFmt w:val="decimal"/>
      <w:lvlText w:val="%1."/>
      <w:lvlJc w:val="left"/>
      <w:pPr>
        <w:ind w:left="930" w:hanging="57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nsid w:val="310C5365"/>
    <w:multiLevelType w:val="hybridMultilevel"/>
    <w:tmpl w:val="42E0F446"/>
    <w:lvl w:ilvl="0" w:tplc="041B000F">
      <w:start w:val="1"/>
      <w:numFmt w:val="decimal"/>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5">
    <w:nsid w:val="35B76888"/>
    <w:multiLevelType w:val="hybridMultilevel"/>
    <w:tmpl w:val="F524F3DC"/>
    <w:lvl w:ilvl="0" w:tplc="BE8695D0">
      <w:start w:val="2"/>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6">
    <w:nsid w:val="4EA00D36"/>
    <w:multiLevelType w:val="hybridMultilevel"/>
    <w:tmpl w:val="CC9631E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nsid w:val="51015760"/>
    <w:multiLevelType w:val="hybridMultilevel"/>
    <w:tmpl w:val="9C0E2FE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nsid w:val="51BA0C50"/>
    <w:multiLevelType w:val="hybridMultilevel"/>
    <w:tmpl w:val="32462458"/>
    <w:lvl w:ilvl="0" w:tplc="041B000F">
      <w:start w:val="1"/>
      <w:numFmt w:val="decimal"/>
      <w:lvlText w:val="%1."/>
      <w:lvlJc w:val="left"/>
      <w:pPr>
        <w:ind w:left="1428" w:hanging="360"/>
      </w:p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abstractNum w:abstractNumId="29">
    <w:nsid w:val="52152488"/>
    <w:multiLevelType w:val="hybridMultilevel"/>
    <w:tmpl w:val="CCB48E98"/>
    <w:lvl w:ilvl="0" w:tplc="B9907FEA">
      <w:start w:val="2"/>
      <w:numFmt w:val="bullet"/>
      <w:lvlText w:val="-"/>
      <w:lvlJc w:val="left"/>
      <w:pPr>
        <w:tabs>
          <w:tab w:val="num" w:pos="1260"/>
        </w:tabs>
        <w:ind w:left="1260" w:hanging="360"/>
      </w:pPr>
      <w:rPr>
        <w:rFonts w:ascii="Times New Roman" w:eastAsia="Times New Roman" w:hAnsi="Times New Roman" w:hint="default"/>
      </w:rPr>
    </w:lvl>
    <w:lvl w:ilvl="1" w:tplc="041B0001">
      <w:start w:val="1"/>
      <w:numFmt w:val="bullet"/>
      <w:lvlText w:val=""/>
      <w:lvlJc w:val="left"/>
      <w:pPr>
        <w:tabs>
          <w:tab w:val="num" w:pos="1980"/>
        </w:tabs>
        <w:ind w:left="1980" w:hanging="360"/>
      </w:pPr>
      <w:rPr>
        <w:rFonts w:ascii="Symbol" w:hAnsi="Symbol" w:hint="default"/>
      </w:rPr>
    </w:lvl>
    <w:lvl w:ilvl="2" w:tplc="04050005">
      <w:start w:val="1"/>
      <w:numFmt w:val="bullet"/>
      <w:lvlText w:val=""/>
      <w:lvlJc w:val="left"/>
      <w:pPr>
        <w:tabs>
          <w:tab w:val="num" w:pos="2700"/>
        </w:tabs>
        <w:ind w:left="2700" w:hanging="360"/>
      </w:pPr>
      <w:rPr>
        <w:rFonts w:ascii="Wingdings" w:hAnsi="Wingdings" w:hint="default"/>
      </w:rPr>
    </w:lvl>
    <w:lvl w:ilvl="3" w:tplc="04050001">
      <w:start w:val="1"/>
      <w:numFmt w:val="bullet"/>
      <w:lvlText w:val=""/>
      <w:lvlJc w:val="left"/>
      <w:pPr>
        <w:tabs>
          <w:tab w:val="num" w:pos="3420"/>
        </w:tabs>
        <w:ind w:left="3420" w:hanging="360"/>
      </w:pPr>
      <w:rPr>
        <w:rFonts w:ascii="Symbol" w:hAnsi="Symbol" w:hint="default"/>
      </w:rPr>
    </w:lvl>
    <w:lvl w:ilvl="4" w:tplc="04050003">
      <w:start w:val="1"/>
      <w:numFmt w:val="bullet"/>
      <w:lvlText w:val="o"/>
      <w:lvlJc w:val="left"/>
      <w:pPr>
        <w:tabs>
          <w:tab w:val="num" w:pos="4140"/>
        </w:tabs>
        <w:ind w:left="4140" w:hanging="360"/>
      </w:pPr>
      <w:rPr>
        <w:rFonts w:ascii="Courier New" w:hAnsi="Courier New" w:hint="default"/>
      </w:rPr>
    </w:lvl>
    <w:lvl w:ilvl="5" w:tplc="04050005">
      <w:start w:val="1"/>
      <w:numFmt w:val="bullet"/>
      <w:lvlText w:val=""/>
      <w:lvlJc w:val="left"/>
      <w:pPr>
        <w:tabs>
          <w:tab w:val="num" w:pos="4860"/>
        </w:tabs>
        <w:ind w:left="4860" w:hanging="360"/>
      </w:pPr>
      <w:rPr>
        <w:rFonts w:ascii="Wingdings" w:hAnsi="Wingdings" w:hint="default"/>
      </w:rPr>
    </w:lvl>
    <w:lvl w:ilvl="6" w:tplc="04050001">
      <w:start w:val="1"/>
      <w:numFmt w:val="bullet"/>
      <w:lvlText w:val=""/>
      <w:lvlJc w:val="left"/>
      <w:pPr>
        <w:tabs>
          <w:tab w:val="num" w:pos="5580"/>
        </w:tabs>
        <w:ind w:left="5580" w:hanging="360"/>
      </w:pPr>
      <w:rPr>
        <w:rFonts w:ascii="Symbol" w:hAnsi="Symbol" w:hint="default"/>
      </w:rPr>
    </w:lvl>
    <w:lvl w:ilvl="7" w:tplc="04050003">
      <w:start w:val="1"/>
      <w:numFmt w:val="bullet"/>
      <w:lvlText w:val="o"/>
      <w:lvlJc w:val="left"/>
      <w:pPr>
        <w:tabs>
          <w:tab w:val="num" w:pos="6300"/>
        </w:tabs>
        <w:ind w:left="6300" w:hanging="360"/>
      </w:pPr>
      <w:rPr>
        <w:rFonts w:ascii="Courier New" w:hAnsi="Courier New" w:hint="default"/>
      </w:rPr>
    </w:lvl>
    <w:lvl w:ilvl="8" w:tplc="04050005">
      <w:start w:val="1"/>
      <w:numFmt w:val="bullet"/>
      <w:lvlText w:val=""/>
      <w:lvlJc w:val="left"/>
      <w:pPr>
        <w:tabs>
          <w:tab w:val="num" w:pos="7020"/>
        </w:tabs>
        <w:ind w:left="7020" w:hanging="360"/>
      </w:pPr>
      <w:rPr>
        <w:rFonts w:ascii="Wingdings" w:hAnsi="Wingdings" w:hint="default"/>
      </w:rPr>
    </w:lvl>
  </w:abstractNum>
  <w:abstractNum w:abstractNumId="30">
    <w:nsid w:val="55DF1FDB"/>
    <w:multiLevelType w:val="hybridMultilevel"/>
    <w:tmpl w:val="A7E80D78"/>
    <w:lvl w:ilvl="0" w:tplc="D82CD2F4">
      <w:start w:val="7"/>
      <w:numFmt w:val="decimal"/>
      <w:lvlText w:val="%1."/>
      <w:lvlJc w:val="left"/>
      <w:pPr>
        <w:ind w:left="930" w:hanging="57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nsid w:val="565A05FB"/>
    <w:multiLevelType w:val="multilevel"/>
    <w:tmpl w:val="6EE251F4"/>
    <w:lvl w:ilvl="0">
      <w:start w:val="1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56BC320C"/>
    <w:multiLevelType w:val="hybridMultilevel"/>
    <w:tmpl w:val="56CC208A"/>
    <w:lvl w:ilvl="0" w:tplc="B9907FEA">
      <w:start w:val="2"/>
      <w:numFmt w:val="bullet"/>
      <w:lvlText w:val="-"/>
      <w:lvlJc w:val="left"/>
      <w:pPr>
        <w:tabs>
          <w:tab w:val="num" w:pos="1260"/>
        </w:tabs>
        <w:ind w:left="1260" w:hanging="360"/>
      </w:pPr>
      <w:rPr>
        <w:rFonts w:ascii="Times New Roman" w:eastAsia="Times New Roman" w:hAnsi="Times New Roman" w:hint="default"/>
      </w:rPr>
    </w:lvl>
    <w:lvl w:ilvl="1" w:tplc="653AD8FC">
      <w:start w:val="13"/>
      <w:numFmt w:val="bullet"/>
      <w:lvlText w:val="-"/>
      <w:lvlJc w:val="left"/>
      <w:pPr>
        <w:tabs>
          <w:tab w:val="num" w:pos="1980"/>
        </w:tabs>
        <w:ind w:left="1980" w:hanging="360"/>
      </w:pPr>
      <w:rPr>
        <w:rFonts w:ascii="Times New Roman" w:eastAsia="Times New Roman" w:hAnsi="Times New Roman" w:hint="default"/>
      </w:rPr>
    </w:lvl>
    <w:lvl w:ilvl="2" w:tplc="04050005" w:tentative="1">
      <w:start w:val="1"/>
      <w:numFmt w:val="bullet"/>
      <w:lvlText w:val=""/>
      <w:lvlJc w:val="left"/>
      <w:pPr>
        <w:tabs>
          <w:tab w:val="num" w:pos="2700"/>
        </w:tabs>
        <w:ind w:left="2700" w:hanging="360"/>
      </w:pPr>
      <w:rPr>
        <w:rFonts w:ascii="Wingdings" w:hAnsi="Wingdings" w:hint="default"/>
      </w:rPr>
    </w:lvl>
    <w:lvl w:ilvl="3" w:tplc="04050001" w:tentative="1">
      <w:start w:val="1"/>
      <w:numFmt w:val="bullet"/>
      <w:lvlText w:val=""/>
      <w:lvlJc w:val="left"/>
      <w:pPr>
        <w:tabs>
          <w:tab w:val="num" w:pos="3420"/>
        </w:tabs>
        <w:ind w:left="3420" w:hanging="360"/>
      </w:pPr>
      <w:rPr>
        <w:rFonts w:ascii="Symbol" w:hAnsi="Symbol" w:hint="default"/>
      </w:rPr>
    </w:lvl>
    <w:lvl w:ilvl="4" w:tplc="04050003" w:tentative="1">
      <w:start w:val="1"/>
      <w:numFmt w:val="bullet"/>
      <w:lvlText w:val="o"/>
      <w:lvlJc w:val="left"/>
      <w:pPr>
        <w:tabs>
          <w:tab w:val="num" w:pos="4140"/>
        </w:tabs>
        <w:ind w:left="4140" w:hanging="360"/>
      </w:pPr>
      <w:rPr>
        <w:rFonts w:ascii="Courier New" w:hAnsi="Courier New" w:hint="default"/>
      </w:rPr>
    </w:lvl>
    <w:lvl w:ilvl="5" w:tplc="04050005" w:tentative="1">
      <w:start w:val="1"/>
      <w:numFmt w:val="bullet"/>
      <w:lvlText w:val=""/>
      <w:lvlJc w:val="left"/>
      <w:pPr>
        <w:tabs>
          <w:tab w:val="num" w:pos="4860"/>
        </w:tabs>
        <w:ind w:left="4860" w:hanging="360"/>
      </w:pPr>
      <w:rPr>
        <w:rFonts w:ascii="Wingdings" w:hAnsi="Wingdings" w:hint="default"/>
      </w:rPr>
    </w:lvl>
    <w:lvl w:ilvl="6" w:tplc="04050001" w:tentative="1">
      <w:start w:val="1"/>
      <w:numFmt w:val="bullet"/>
      <w:lvlText w:val=""/>
      <w:lvlJc w:val="left"/>
      <w:pPr>
        <w:tabs>
          <w:tab w:val="num" w:pos="5580"/>
        </w:tabs>
        <w:ind w:left="5580" w:hanging="360"/>
      </w:pPr>
      <w:rPr>
        <w:rFonts w:ascii="Symbol" w:hAnsi="Symbol" w:hint="default"/>
      </w:rPr>
    </w:lvl>
    <w:lvl w:ilvl="7" w:tplc="04050003" w:tentative="1">
      <w:start w:val="1"/>
      <w:numFmt w:val="bullet"/>
      <w:lvlText w:val="o"/>
      <w:lvlJc w:val="left"/>
      <w:pPr>
        <w:tabs>
          <w:tab w:val="num" w:pos="6300"/>
        </w:tabs>
        <w:ind w:left="6300" w:hanging="360"/>
      </w:pPr>
      <w:rPr>
        <w:rFonts w:ascii="Courier New" w:hAnsi="Courier New" w:hint="default"/>
      </w:rPr>
    </w:lvl>
    <w:lvl w:ilvl="8" w:tplc="04050005" w:tentative="1">
      <w:start w:val="1"/>
      <w:numFmt w:val="bullet"/>
      <w:lvlText w:val=""/>
      <w:lvlJc w:val="left"/>
      <w:pPr>
        <w:tabs>
          <w:tab w:val="num" w:pos="7020"/>
        </w:tabs>
        <w:ind w:left="7020" w:hanging="360"/>
      </w:pPr>
      <w:rPr>
        <w:rFonts w:ascii="Wingdings" w:hAnsi="Wingdings" w:hint="default"/>
      </w:rPr>
    </w:lvl>
  </w:abstractNum>
  <w:abstractNum w:abstractNumId="33">
    <w:nsid w:val="58DF37B1"/>
    <w:multiLevelType w:val="multilevel"/>
    <w:tmpl w:val="28EC5094"/>
    <w:lvl w:ilvl="0">
      <w:start w:val="1"/>
      <w:numFmt w:val="decimal"/>
      <w:lvlText w:val="%1."/>
      <w:lvlJc w:val="left"/>
      <w:pPr>
        <w:tabs>
          <w:tab w:val="num" w:pos="720"/>
        </w:tabs>
        <w:ind w:left="720" w:hanging="360"/>
      </w:pPr>
      <w:rPr>
        <w:rFonts w:cs="Times New Roman"/>
      </w:rPr>
    </w:lvl>
    <w:lvl w:ilvl="1">
      <w:start w:val="4"/>
      <w:numFmt w:val="decimal"/>
      <w:isLgl/>
      <w:lvlText w:val="%1.%2"/>
      <w:lvlJc w:val="left"/>
      <w:pPr>
        <w:tabs>
          <w:tab w:val="num" w:pos="720"/>
        </w:tabs>
        <w:ind w:left="720" w:hanging="36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4">
    <w:nsid w:val="59F30FB2"/>
    <w:multiLevelType w:val="hybridMultilevel"/>
    <w:tmpl w:val="D098078A"/>
    <w:lvl w:ilvl="0" w:tplc="041B000F">
      <w:start w:val="1"/>
      <w:numFmt w:val="decimal"/>
      <w:lvlText w:val="%1."/>
      <w:lvlJc w:val="left"/>
      <w:pPr>
        <w:ind w:left="930" w:hanging="57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5">
    <w:nsid w:val="5A32716E"/>
    <w:multiLevelType w:val="hybridMultilevel"/>
    <w:tmpl w:val="BFD6E4CA"/>
    <w:lvl w:ilvl="0" w:tplc="B122F474">
      <w:start w:val="9"/>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nsid w:val="5CD9308C"/>
    <w:multiLevelType w:val="multilevel"/>
    <w:tmpl w:val="58F2D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F6CD0EF"/>
    <w:multiLevelType w:val="hybridMultilevel"/>
    <w:tmpl w:val="1E46E80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nsid w:val="606D6DF3"/>
    <w:multiLevelType w:val="hybridMultilevel"/>
    <w:tmpl w:val="CD60973C"/>
    <w:lvl w:ilvl="0" w:tplc="84E0E87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9">
    <w:nsid w:val="648A5A72"/>
    <w:multiLevelType w:val="hybridMultilevel"/>
    <w:tmpl w:val="69BE328C"/>
    <w:lvl w:ilvl="0" w:tplc="041B000F">
      <w:start w:val="1"/>
      <w:numFmt w:val="decimal"/>
      <w:lvlText w:val="%1."/>
      <w:lvlJc w:val="left"/>
      <w:pPr>
        <w:ind w:left="786" w:hanging="360"/>
      </w:p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40">
    <w:nsid w:val="6A5F190F"/>
    <w:multiLevelType w:val="hybridMultilevel"/>
    <w:tmpl w:val="0D920A8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1">
    <w:nsid w:val="6B880CBB"/>
    <w:multiLevelType w:val="hybridMultilevel"/>
    <w:tmpl w:val="D450BE6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2">
    <w:nsid w:val="6B9201B6"/>
    <w:multiLevelType w:val="hybridMultilevel"/>
    <w:tmpl w:val="997A6CF6"/>
    <w:lvl w:ilvl="0" w:tplc="2ABE1A5C">
      <w:start w:val="1"/>
      <w:numFmt w:val="bullet"/>
      <w:lvlText w:val="-"/>
      <w:lvlJc w:val="left"/>
      <w:pPr>
        <w:tabs>
          <w:tab w:val="num" w:pos="360"/>
        </w:tabs>
        <w:ind w:left="360" w:hanging="360"/>
      </w:pPr>
      <w:rPr>
        <w:rFonts w:ascii="Sylfaen" w:hAnsi="Sylfaen" w:hint="default"/>
      </w:rPr>
    </w:lvl>
    <w:lvl w:ilvl="1" w:tplc="041B0003" w:tentative="1">
      <w:start w:val="1"/>
      <w:numFmt w:val="bullet"/>
      <w:lvlText w:val="o"/>
      <w:lvlJc w:val="left"/>
      <w:pPr>
        <w:tabs>
          <w:tab w:val="num" w:pos="1440"/>
        </w:tabs>
        <w:ind w:left="1440" w:hanging="360"/>
      </w:pPr>
      <w:rPr>
        <w:rFonts w:ascii="Courier New" w:hAnsi="Courier New" w:cs="Courier New" w:hint="default"/>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cs="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cs="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43">
    <w:nsid w:val="6CBD5969"/>
    <w:multiLevelType w:val="hybridMultilevel"/>
    <w:tmpl w:val="B92074B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4">
    <w:nsid w:val="6E8D53C5"/>
    <w:multiLevelType w:val="hybridMultilevel"/>
    <w:tmpl w:val="EB50FC2C"/>
    <w:lvl w:ilvl="0" w:tplc="041B000F">
      <w:start w:val="1"/>
      <w:numFmt w:val="decimal"/>
      <w:lvlText w:val="%1."/>
      <w:lvlJc w:val="left"/>
      <w:pPr>
        <w:ind w:left="930" w:hanging="57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5">
    <w:nsid w:val="73542F58"/>
    <w:multiLevelType w:val="hybridMultilevel"/>
    <w:tmpl w:val="E750806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6">
    <w:nsid w:val="763F114B"/>
    <w:multiLevelType w:val="hybridMultilevel"/>
    <w:tmpl w:val="57B63BB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7">
    <w:nsid w:val="78260BFB"/>
    <w:multiLevelType w:val="hybridMultilevel"/>
    <w:tmpl w:val="C21C4164"/>
    <w:lvl w:ilvl="0" w:tplc="2ABE1A5C">
      <w:start w:val="1"/>
      <w:numFmt w:val="bullet"/>
      <w:lvlText w:val="-"/>
      <w:lvlJc w:val="left"/>
      <w:pPr>
        <w:tabs>
          <w:tab w:val="num" w:pos="360"/>
        </w:tabs>
        <w:ind w:left="360" w:hanging="360"/>
      </w:pPr>
      <w:rPr>
        <w:rFonts w:ascii="Sylfaen" w:hAnsi="Sylfaen" w:hint="default"/>
      </w:rPr>
    </w:lvl>
    <w:lvl w:ilvl="1" w:tplc="2ABE1A5C">
      <w:start w:val="1"/>
      <w:numFmt w:val="bullet"/>
      <w:lvlText w:val="-"/>
      <w:lvlJc w:val="left"/>
      <w:pPr>
        <w:tabs>
          <w:tab w:val="num" w:pos="360"/>
        </w:tabs>
        <w:ind w:left="360" w:hanging="360"/>
      </w:pPr>
      <w:rPr>
        <w:rFonts w:ascii="Sylfaen" w:hAnsi="Sylfaen" w:hint="default"/>
      </w:rPr>
    </w:lvl>
    <w:lvl w:ilvl="2" w:tplc="041B0005">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cs="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cs="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num w:numId="1">
    <w:abstractNumId w:val="31"/>
  </w:num>
  <w:num w:numId="2">
    <w:abstractNumId w:val="36"/>
  </w:num>
  <w:num w:numId="3">
    <w:abstractNumId w:val="18"/>
  </w:num>
  <w:num w:numId="4">
    <w:abstractNumId w:val="42"/>
  </w:num>
  <w:num w:numId="5">
    <w:abstractNumId w:val="47"/>
  </w:num>
  <w:num w:numId="6">
    <w:abstractNumId w:val="25"/>
  </w:num>
  <w:num w:numId="7">
    <w:abstractNumId w:val="2"/>
  </w:num>
  <w:num w:numId="8">
    <w:abstractNumId w:val="10"/>
  </w:num>
  <w:num w:numId="9">
    <w:abstractNumId w:val="11"/>
  </w:num>
  <w:num w:numId="10">
    <w:abstractNumId w:val="26"/>
  </w:num>
  <w:num w:numId="11">
    <w:abstractNumId w:val="41"/>
  </w:num>
  <w:num w:numId="12">
    <w:abstractNumId w:val="5"/>
  </w:num>
  <w:num w:numId="13">
    <w:abstractNumId w:val="20"/>
  </w:num>
  <w:num w:numId="14">
    <w:abstractNumId w:val="38"/>
  </w:num>
  <w:num w:numId="15">
    <w:abstractNumId w:val="3"/>
  </w:num>
  <w:num w:numId="16">
    <w:abstractNumId w:val="15"/>
  </w:num>
  <w:num w:numId="17">
    <w:abstractNumId w:val="7"/>
  </w:num>
  <w:num w:numId="18">
    <w:abstractNumId w:val="14"/>
  </w:num>
  <w:num w:numId="19">
    <w:abstractNumId w:val="45"/>
  </w:num>
  <w:num w:numId="20">
    <w:abstractNumId w:val="27"/>
  </w:num>
  <w:num w:numId="21">
    <w:abstractNumId w:val="17"/>
  </w:num>
  <w:num w:numId="22">
    <w:abstractNumId w:val="34"/>
  </w:num>
  <w:num w:numId="23">
    <w:abstractNumId w:val="12"/>
  </w:num>
  <w:num w:numId="24">
    <w:abstractNumId w:val="44"/>
  </w:num>
  <w:num w:numId="25">
    <w:abstractNumId w:val="16"/>
  </w:num>
  <w:num w:numId="26">
    <w:abstractNumId w:val="23"/>
  </w:num>
  <w:num w:numId="27">
    <w:abstractNumId w:val="30"/>
  </w:num>
  <w:num w:numId="28">
    <w:abstractNumId w:val="46"/>
  </w:num>
  <w:num w:numId="29">
    <w:abstractNumId w:val="22"/>
  </w:num>
  <w:num w:numId="30">
    <w:abstractNumId w:val="8"/>
  </w:num>
  <w:num w:numId="31">
    <w:abstractNumId w:val="43"/>
  </w:num>
  <w:num w:numId="32">
    <w:abstractNumId w:val="35"/>
  </w:num>
  <w:num w:numId="33">
    <w:abstractNumId w:val="28"/>
  </w:num>
  <w:num w:numId="34">
    <w:abstractNumId w:val="6"/>
  </w:num>
  <w:num w:numId="35">
    <w:abstractNumId w:val="13"/>
  </w:num>
  <w:num w:numId="36">
    <w:abstractNumId w:val="9"/>
  </w:num>
  <w:num w:numId="37">
    <w:abstractNumId w:val="19"/>
  </w:num>
  <w:num w:numId="38">
    <w:abstractNumId w:val="39"/>
  </w:num>
  <w:num w:numId="39">
    <w:abstractNumId w:val="24"/>
  </w:num>
  <w:num w:numId="40">
    <w:abstractNumId w:val="32"/>
  </w:num>
  <w:num w:numId="41">
    <w:abstractNumId w:val="21"/>
  </w:num>
  <w:num w:numId="42">
    <w:abstractNumId w:val="29"/>
  </w:num>
  <w:num w:numId="43">
    <w:abstractNumId w:val="33"/>
  </w:num>
  <w:num w:numId="44">
    <w:abstractNumId w:val="1"/>
  </w:num>
  <w:num w:numId="45">
    <w:abstractNumId w:val="37"/>
  </w:num>
  <w:num w:numId="46">
    <w:abstractNumId w:val="0"/>
  </w:num>
  <w:num w:numId="47">
    <w:abstractNumId w:val="40"/>
  </w:num>
  <w:num w:numId="48">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Formatting/>
  <w:documentProtection w:edit="readOnly" w:enforcement="1" w:cryptProviderType="rsaAES" w:cryptAlgorithmClass="hash" w:cryptAlgorithmType="typeAny" w:cryptAlgorithmSid="14" w:cryptSpinCount="100000" w:hash="SUl4BruMl+oOMhTXHIjaIKDFAb9rveMwUnQTZpVJvPEK6/i9ndyDxFBcqPrCaCDeYSnShOmjxFXMI9hSjOHbSA==" w:salt="s/THi+C46EWn1Za5gWnbTA=="/>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AA0"/>
    <w:rsid w:val="00004708"/>
    <w:rsid w:val="00004846"/>
    <w:rsid w:val="0000745B"/>
    <w:rsid w:val="0001499F"/>
    <w:rsid w:val="00023F3F"/>
    <w:rsid w:val="00024F11"/>
    <w:rsid w:val="00025748"/>
    <w:rsid w:val="00025D70"/>
    <w:rsid w:val="00030087"/>
    <w:rsid w:val="0003251D"/>
    <w:rsid w:val="00043084"/>
    <w:rsid w:val="00044C83"/>
    <w:rsid w:val="00054B71"/>
    <w:rsid w:val="00062ADD"/>
    <w:rsid w:val="0008168E"/>
    <w:rsid w:val="000824E8"/>
    <w:rsid w:val="0008252B"/>
    <w:rsid w:val="000858B4"/>
    <w:rsid w:val="00091D19"/>
    <w:rsid w:val="00096A07"/>
    <w:rsid w:val="000A0FAF"/>
    <w:rsid w:val="000A1856"/>
    <w:rsid w:val="000A3EF3"/>
    <w:rsid w:val="000A4DCD"/>
    <w:rsid w:val="000A5AA0"/>
    <w:rsid w:val="000A5B50"/>
    <w:rsid w:val="000B55FD"/>
    <w:rsid w:val="000B6121"/>
    <w:rsid w:val="000C5BC4"/>
    <w:rsid w:val="000C6302"/>
    <w:rsid w:val="000C6A50"/>
    <w:rsid w:val="000D33B8"/>
    <w:rsid w:val="000E56B5"/>
    <w:rsid w:val="000F68BB"/>
    <w:rsid w:val="00106867"/>
    <w:rsid w:val="001074ED"/>
    <w:rsid w:val="00111DC0"/>
    <w:rsid w:val="00112A1D"/>
    <w:rsid w:val="00112F47"/>
    <w:rsid w:val="00115A01"/>
    <w:rsid w:val="001227F8"/>
    <w:rsid w:val="00124A1E"/>
    <w:rsid w:val="001265AE"/>
    <w:rsid w:val="0012779B"/>
    <w:rsid w:val="0013229B"/>
    <w:rsid w:val="00132A6F"/>
    <w:rsid w:val="0013422A"/>
    <w:rsid w:val="00141EB9"/>
    <w:rsid w:val="00144E90"/>
    <w:rsid w:val="0015588D"/>
    <w:rsid w:val="00165084"/>
    <w:rsid w:val="00166D66"/>
    <w:rsid w:val="00177920"/>
    <w:rsid w:val="00182026"/>
    <w:rsid w:val="001863AD"/>
    <w:rsid w:val="001918D1"/>
    <w:rsid w:val="001929A7"/>
    <w:rsid w:val="00192BCE"/>
    <w:rsid w:val="00193C1B"/>
    <w:rsid w:val="00193EC8"/>
    <w:rsid w:val="0019423D"/>
    <w:rsid w:val="00194C44"/>
    <w:rsid w:val="00195698"/>
    <w:rsid w:val="00197A6E"/>
    <w:rsid w:val="001A0A7A"/>
    <w:rsid w:val="001A1338"/>
    <w:rsid w:val="001A3B6E"/>
    <w:rsid w:val="001A44D6"/>
    <w:rsid w:val="001A61EF"/>
    <w:rsid w:val="001C4DC1"/>
    <w:rsid w:val="001D1B75"/>
    <w:rsid w:val="001D5C46"/>
    <w:rsid w:val="001D7E2D"/>
    <w:rsid w:val="001E2856"/>
    <w:rsid w:val="001F0551"/>
    <w:rsid w:val="001F4FC3"/>
    <w:rsid w:val="001F7BD3"/>
    <w:rsid w:val="002013B2"/>
    <w:rsid w:val="00203251"/>
    <w:rsid w:val="0020504D"/>
    <w:rsid w:val="00215C95"/>
    <w:rsid w:val="002165F3"/>
    <w:rsid w:val="002202B7"/>
    <w:rsid w:val="00220D23"/>
    <w:rsid w:val="00221DA7"/>
    <w:rsid w:val="00223559"/>
    <w:rsid w:val="00231B64"/>
    <w:rsid w:val="0023387B"/>
    <w:rsid w:val="00234060"/>
    <w:rsid w:val="00241347"/>
    <w:rsid w:val="0024260D"/>
    <w:rsid w:val="00243428"/>
    <w:rsid w:val="00243742"/>
    <w:rsid w:val="00251CE1"/>
    <w:rsid w:val="00252787"/>
    <w:rsid w:val="002624D1"/>
    <w:rsid w:val="00272A0B"/>
    <w:rsid w:val="00273F41"/>
    <w:rsid w:val="00281353"/>
    <w:rsid w:val="00284825"/>
    <w:rsid w:val="00285033"/>
    <w:rsid w:val="002915EE"/>
    <w:rsid w:val="00291840"/>
    <w:rsid w:val="00292A29"/>
    <w:rsid w:val="002C73FA"/>
    <w:rsid w:val="002D18C8"/>
    <w:rsid w:val="002D2EAA"/>
    <w:rsid w:val="002D6676"/>
    <w:rsid w:val="002E504D"/>
    <w:rsid w:val="002E5AC7"/>
    <w:rsid w:val="002F0A6E"/>
    <w:rsid w:val="002F1801"/>
    <w:rsid w:val="0030572C"/>
    <w:rsid w:val="003238D3"/>
    <w:rsid w:val="003278B5"/>
    <w:rsid w:val="0033219D"/>
    <w:rsid w:val="00343303"/>
    <w:rsid w:val="00343B56"/>
    <w:rsid w:val="003461C7"/>
    <w:rsid w:val="003467E6"/>
    <w:rsid w:val="003470FC"/>
    <w:rsid w:val="003667C0"/>
    <w:rsid w:val="00370844"/>
    <w:rsid w:val="00370F11"/>
    <w:rsid w:val="00374FB8"/>
    <w:rsid w:val="00382A31"/>
    <w:rsid w:val="0038776E"/>
    <w:rsid w:val="00387911"/>
    <w:rsid w:val="00391CC4"/>
    <w:rsid w:val="00397DEE"/>
    <w:rsid w:val="003A1ED0"/>
    <w:rsid w:val="003A51F9"/>
    <w:rsid w:val="003B798E"/>
    <w:rsid w:val="003C225A"/>
    <w:rsid w:val="003D26A5"/>
    <w:rsid w:val="003D3263"/>
    <w:rsid w:val="003D361D"/>
    <w:rsid w:val="003D4440"/>
    <w:rsid w:val="003D67CA"/>
    <w:rsid w:val="003D7D09"/>
    <w:rsid w:val="003E2821"/>
    <w:rsid w:val="003E4BD3"/>
    <w:rsid w:val="003F4B7C"/>
    <w:rsid w:val="004016C2"/>
    <w:rsid w:val="00406469"/>
    <w:rsid w:val="00407047"/>
    <w:rsid w:val="004103EF"/>
    <w:rsid w:val="0041738D"/>
    <w:rsid w:val="00425A0F"/>
    <w:rsid w:val="00427FEE"/>
    <w:rsid w:val="00431580"/>
    <w:rsid w:val="004350C6"/>
    <w:rsid w:val="00435FDF"/>
    <w:rsid w:val="004431EA"/>
    <w:rsid w:val="004624A4"/>
    <w:rsid w:val="00463FEB"/>
    <w:rsid w:val="00465DFB"/>
    <w:rsid w:val="0047045F"/>
    <w:rsid w:val="00472397"/>
    <w:rsid w:val="00473838"/>
    <w:rsid w:val="004862E2"/>
    <w:rsid w:val="0048696B"/>
    <w:rsid w:val="00491ECD"/>
    <w:rsid w:val="0049602F"/>
    <w:rsid w:val="004A5B4C"/>
    <w:rsid w:val="004A6A3E"/>
    <w:rsid w:val="004B4482"/>
    <w:rsid w:val="004C0CC2"/>
    <w:rsid w:val="004C224E"/>
    <w:rsid w:val="004C63B0"/>
    <w:rsid w:val="004D218B"/>
    <w:rsid w:val="004E010E"/>
    <w:rsid w:val="004E04A9"/>
    <w:rsid w:val="004E2D47"/>
    <w:rsid w:val="004E5F29"/>
    <w:rsid w:val="004E6B8F"/>
    <w:rsid w:val="004E7AEB"/>
    <w:rsid w:val="004F1A96"/>
    <w:rsid w:val="004F6F44"/>
    <w:rsid w:val="00500B37"/>
    <w:rsid w:val="00502C84"/>
    <w:rsid w:val="005032E5"/>
    <w:rsid w:val="00503EFC"/>
    <w:rsid w:val="00514877"/>
    <w:rsid w:val="00530717"/>
    <w:rsid w:val="005337F6"/>
    <w:rsid w:val="00535D79"/>
    <w:rsid w:val="00551555"/>
    <w:rsid w:val="00554E59"/>
    <w:rsid w:val="00555438"/>
    <w:rsid w:val="00556E3B"/>
    <w:rsid w:val="00560737"/>
    <w:rsid w:val="005613FF"/>
    <w:rsid w:val="00561908"/>
    <w:rsid w:val="00561AC0"/>
    <w:rsid w:val="00563B6C"/>
    <w:rsid w:val="00564631"/>
    <w:rsid w:val="00565034"/>
    <w:rsid w:val="00566F0B"/>
    <w:rsid w:val="00571613"/>
    <w:rsid w:val="005733A9"/>
    <w:rsid w:val="00582CEE"/>
    <w:rsid w:val="00583B1F"/>
    <w:rsid w:val="00584508"/>
    <w:rsid w:val="00591ED4"/>
    <w:rsid w:val="005945D0"/>
    <w:rsid w:val="00594EB9"/>
    <w:rsid w:val="00595044"/>
    <w:rsid w:val="00596A0D"/>
    <w:rsid w:val="005A7863"/>
    <w:rsid w:val="005C247C"/>
    <w:rsid w:val="005D08AD"/>
    <w:rsid w:val="005D71F2"/>
    <w:rsid w:val="005E2874"/>
    <w:rsid w:val="005E66C3"/>
    <w:rsid w:val="005F1777"/>
    <w:rsid w:val="005F2C96"/>
    <w:rsid w:val="0060278F"/>
    <w:rsid w:val="00606E5A"/>
    <w:rsid w:val="0061148A"/>
    <w:rsid w:val="00622274"/>
    <w:rsid w:val="006244CA"/>
    <w:rsid w:val="00625EE3"/>
    <w:rsid w:val="006342C2"/>
    <w:rsid w:val="00636606"/>
    <w:rsid w:val="006416E5"/>
    <w:rsid w:val="00643ADA"/>
    <w:rsid w:val="00645733"/>
    <w:rsid w:val="00645A92"/>
    <w:rsid w:val="00645E42"/>
    <w:rsid w:val="00654F2B"/>
    <w:rsid w:val="00654FF7"/>
    <w:rsid w:val="006570C5"/>
    <w:rsid w:val="00657871"/>
    <w:rsid w:val="00662663"/>
    <w:rsid w:val="00664475"/>
    <w:rsid w:val="006659C9"/>
    <w:rsid w:val="006758A0"/>
    <w:rsid w:val="00676A3C"/>
    <w:rsid w:val="006839A9"/>
    <w:rsid w:val="00683E56"/>
    <w:rsid w:val="0069058A"/>
    <w:rsid w:val="00690F90"/>
    <w:rsid w:val="0069277D"/>
    <w:rsid w:val="00692BA3"/>
    <w:rsid w:val="00697901"/>
    <w:rsid w:val="006A1468"/>
    <w:rsid w:val="006A696B"/>
    <w:rsid w:val="006A7AC4"/>
    <w:rsid w:val="006B4BE9"/>
    <w:rsid w:val="006B6DA6"/>
    <w:rsid w:val="006B6FAC"/>
    <w:rsid w:val="006C0812"/>
    <w:rsid w:val="006C37EC"/>
    <w:rsid w:val="006C649B"/>
    <w:rsid w:val="006D044B"/>
    <w:rsid w:val="006D191A"/>
    <w:rsid w:val="006D7519"/>
    <w:rsid w:val="006D7A09"/>
    <w:rsid w:val="006E04DC"/>
    <w:rsid w:val="006E1197"/>
    <w:rsid w:val="006F2698"/>
    <w:rsid w:val="006F284B"/>
    <w:rsid w:val="00704E74"/>
    <w:rsid w:val="00711C3C"/>
    <w:rsid w:val="0071710D"/>
    <w:rsid w:val="00724198"/>
    <w:rsid w:val="00736F70"/>
    <w:rsid w:val="0074578F"/>
    <w:rsid w:val="00750600"/>
    <w:rsid w:val="0075520A"/>
    <w:rsid w:val="00760412"/>
    <w:rsid w:val="00763B7F"/>
    <w:rsid w:val="007661B2"/>
    <w:rsid w:val="0077329F"/>
    <w:rsid w:val="00774AF3"/>
    <w:rsid w:val="007820B0"/>
    <w:rsid w:val="00790B5C"/>
    <w:rsid w:val="007A0124"/>
    <w:rsid w:val="007A4545"/>
    <w:rsid w:val="007A506A"/>
    <w:rsid w:val="007B0A5E"/>
    <w:rsid w:val="007B2D2F"/>
    <w:rsid w:val="007B3CAA"/>
    <w:rsid w:val="007B552E"/>
    <w:rsid w:val="007C3BE3"/>
    <w:rsid w:val="007D3251"/>
    <w:rsid w:val="007D5DFE"/>
    <w:rsid w:val="007E1A79"/>
    <w:rsid w:val="007E25C0"/>
    <w:rsid w:val="007F1D5D"/>
    <w:rsid w:val="007F4614"/>
    <w:rsid w:val="00800A62"/>
    <w:rsid w:val="00810171"/>
    <w:rsid w:val="008112C4"/>
    <w:rsid w:val="00816C73"/>
    <w:rsid w:val="00830E4A"/>
    <w:rsid w:val="00831142"/>
    <w:rsid w:val="0083558E"/>
    <w:rsid w:val="0084135A"/>
    <w:rsid w:val="00857A02"/>
    <w:rsid w:val="00867D91"/>
    <w:rsid w:val="00874896"/>
    <w:rsid w:val="00880761"/>
    <w:rsid w:val="00881220"/>
    <w:rsid w:val="00881780"/>
    <w:rsid w:val="0088404A"/>
    <w:rsid w:val="008938E1"/>
    <w:rsid w:val="00895F36"/>
    <w:rsid w:val="008B16ED"/>
    <w:rsid w:val="008B7271"/>
    <w:rsid w:val="008C61BD"/>
    <w:rsid w:val="008D4D99"/>
    <w:rsid w:val="008D59CA"/>
    <w:rsid w:val="008D661D"/>
    <w:rsid w:val="008E3D8D"/>
    <w:rsid w:val="008E64F5"/>
    <w:rsid w:val="008F1784"/>
    <w:rsid w:val="008F25AE"/>
    <w:rsid w:val="008F2617"/>
    <w:rsid w:val="00911DAD"/>
    <w:rsid w:val="00914CCC"/>
    <w:rsid w:val="00915DEF"/>
    <w:rsid w:val="00927E95"/>
    <w:rsid w:val="009313DA"/>
    <w:rsid w:val="00935008"/>
    <w:rsid w:val="00937877"/>
    <w:rsid w:val="00952097"/>
    <w:rsid w:val="009545AE"/>
    <w:rsid w:val="00956CEC"/>
    <w:rsid w:val="00957320"/>
    <w:rsid w:val="00957F30"/>
    <w:rsid w:val="00963670"/>
    <w:rsid w:val="009728DC"/>
    <w:rsid w:val="00973290"/>
    <w:rsid w:val="00976FB4"/>
    <w:rsid w:val="009803B4"/>
    <w:rsid w:val="00982A88"/>
    <w:rsid w:val="00985C5A"/>
    <w:rsid w:val="00991A0A"/>
    <w:rsid w:val="009B0047"/>
    <w:rsid w:val="009B205A"/>
    <w:rsid w:val="009C1670"/>
    <w:rsid w:val="009E22C5"/>
    <w:rsid w:val="009E3D2B"/>
    <w:rsid w:val="009E416B"/>
    <w:rsid w:val="009F3AA2"/>
    <w:rsid w:val="009F3B67"/>
    <w:rsid w:val="009F66FB"/>
    <w:rsid w:val="00A03E7F"/>
    <w:rsid w:val="00A2055C"/>
    <w:rsid w:val="00A20EC2"/>
    <w:rsid w:val="00A303BD"/>
    <w:rsid w:val="00A31BC6"/>
    <w:rsid w:val="00A320D3"/>
    <w:rsid w:val="00A409C0"/>
    <w:rsid w:val="00A4514E"/>
    <w:rsid w:val="00A47F71"/>
    <w:rsid w:val="00A5066E"/>
    <w:rsid w:val="00A54782"/>
    <w:rsid w:val="00A54AE9"/>
    <w:rsid w:val="00A57F10"/>
    <w:rsid w:val="00A6031D"/>
    <w:rsid w:val="00A63D1A"/>
    <w:rsid w:val="00A70154"/>
    <w:rsid w:val="00A73803"/>
    <w:rsid w:val="00A80F2F"/>
    <w:rsid w:val="00A855FC"/>
    <w:rsid w:val="00A91A0B"/>
    <w:rsid w:val="00A931C3"/>
    <w:rsid w:val="00A95B3B"/>
    <w:rsid w:val="00AB0E38"/>
    <w:rsid w:val="00AB1156"/>
    <w:rsid w:val="00AB59E3"/>
    <w:rsid w:val="00AC690A"/>
    <w:rsid w:val="00AD0BE6"/>
    <w:rsid w:val="00AD1F02"/>
    <w:rsid w:val="00AE38D7"/>
    <w:rsid w:val="00AE56E7"/>
    <w:rsid w:val="00AF0FD6"/>
    <w:rsid w:val="00AF58F6"/>
    <w:rsid w:val="00AF765C"/>
    <w:rsid w:val="00B0420B"/>
    <w:rsid w:val="00B05CEE"/>
    <w:rsid w:val="00B1246B"/>
    <w:rsid w:val="00B21B63"/>
    <w:rsid w:val="00B2564E"/>
    <w:rsid w:val="00B35D1C"/>
    <w:rsid w:val="00B4396D"/>
    <w:rsid w:val="00B53381"/>
    <w:rsid w:val="00B62508"/>
    <w:rsid w:val="00B9282F"/>
    <w:rsid w:val="00B9655A"/>
    <w:rsid w:val="00BA3173"/>
    <w:rsid w:val="00BA3BC1"/>
    <w:rsid w:val="00BA50B7"/>
    <w:rsid w:val="00BB113C"/>
    <w:rsid w:val="00BB1599"/>
    <w:rsid w:val="00BB217D"/>
    <w:rsid w:val="00BB3E9B"/>
    <w:rsid w:val="00BC02AE"/>
    <w:rsid w:val="00BC0515"/>
    <w:rsid w:val="00BC1A0A"/>
    <w:rsid w:val="00BC3725"/>
    <w:rsid w:val="00BD7E4E"/>
    <w:rsid w:val="00BE455A"/>
    <w:rsid w:val="00BF00A5"/>
    <w:rsid w:val="00BF06A9"/>
    <w:rsid w:val="00BF0BED"/>
    <w:rsid w:val="00BF3158"/>
    <w:rsid w:val="00BF4F0F"/>
    <w:rsid w:val="00C017A2"/>
    <w:rsid w:val="00C018A1"/>
    <w:rsid w:val="00C06B4F"/>
    <w:rsid w:val="00C107C0"/>
    <w:rsid w:val="00C120BE"/>
    <w:rsid w:val="00C12C67"/>
    <w:rsid w:val="00C168E4"/>
    <w:rsid w:val="00C33EA8"/>
    <w:rsid w:val="00C36A93"/>
    <w:rsid w:val="00C41F3E"/>
    <w:rsid w:val="00C454C7"/>
    <w:rsid w:val="00C474E0"/>
    <w:rsid w:val="00C5004A"/>
    <w:rsid w:val="00C51B58"/>
    <w:rsid w:val="00C5575A"/>
    <w:rsid w:val="00C66A56"/>
    <w:rsid w:val="00C67BCC"/>
    <w:rsid w:val="00C70497"/>
    <w:rsid w:val="00C70AB3"/>
    <w:rsid w:val="00C73BF8"/>
    <w:rsid w:val="00C77576"/>
    <w:rsid w:val="00C81F8F"/>
    <w:rsid w:val="00C90876"/>
    <w:rsid w:val="00CB2527"/>
    <w:rsid w:val="00CB7A91"/>
    <w:rsid w:val="00CC2A8C"/>
    <w:rsid w:val="00CC5E81"/>
    <w:rsid w:val="00CC71AF"/>
    <w:rsid w:val="00CC7F97"/>
    <w:rsid w:val="00CD0051"/>
    <w:rsid w:val="00CD21DD"/>
    <w:rsid w:val="00CE2C99"/>
    <w:rsid w:val="00CE50A0"/>
    <w:rsid w:val="00CE5CDF"/>
    <w:rsid w:val="00CE7D06"/>
    <w:rsid w:val="00CF3B8A"/>
    <w:rsid w:val="00CF5378"/>
    <w:rsid w:val="00D03956"/>
    <w:rsid w:val="00D04270"/>
    <w:rsid w:val="00D04386"/>
    <w:rsid w:val="00D1241B"/>
    <w:rsid w:val="00D2059F"/>
    <w:rsid w:val="00D22C64"/>
    <w:rsid w:val="00D24D9A"/>
    <w:rsid w:val="00D25782"/>
    <w:rsid w:val="00D26067"/>
    <w:rsid w:val="00D31B3F"/>
    <w:rsid w:val="00D3238D"/>
    <w:rsid w:val="00D4094C"/>
    <w:rsid w:val="00D41ECB"/>
    <w:rsid w:val="00D50E08"/>
    <w:rsid w:val="00D51E85"/>
    <w:rsid w:val="00D52A76"/>
    <w:rsid w:val="00D564AA"/>
    <w:rsid w:val="00D6079C"/>
    <w:rsid w:val="00D63FBD"/>
    <w:rsid w:val="00D708C7"/>
    <w:rsid w:val="00D760C3"/>
    <w:rsid w:val="00D768EF"/>
    <w:rsid w:val="00D80E44"/>
    <w:rsid w:val="00D849AC"/>
    <w:rsid w:val="00D9186F"/>
    <w:rsid w:val="00D93BBA"/>
    <w:rsid w:val="00D94ABB"/>
    <w:rsid w:val="00DA07F9"/>
    <w:rsid w:val="00DA1542"/>
    <w:rsid w:val="00DA6405"/>
    <w:rsid w:val="00DB213D"/>
    <w:rsid w:val="00DB6034"/>
    <w:rsid w:val="00DB7683"/>
    <w:rsid w:val="00DC2E8F"/>
    <w:rsid w:val="00DC7B88"/>
    <w:rsid w:val="00DD655D"/>
    <w:rsid w:val="00DD6C70"/>
    <w:rsid w:val="00DD716E"/>
    <w:rsid w:val="00DE1E58"/>
    <w:rsid w:val="00E0755D"/>
    <w:rsid w:val="00E14084"/>
    <w:rsid w:val="00E213AF"/>
    <w:rsid w:val="00E25C31"/>
    <w:rsid w:val="00E266BD"/>
    <w:rsid w:val="00E30C30"/>
    <w:rsid w:val="00E35401"/>
    <w:rsid w:val="00E46479"/>
    <w:rsid w:val="00E4648A"/>
    <w:rsid w:val="00E47300"/>
    <w:rsid w:val="00E505ED"/>
    <w:rsid w:val="00E63642"/>
    <w:rsid w:val="00E654D9"/>
    <w:rsid w:val="00E67D29"/>
    <w:rsid w:val="00E7264F"/>
    <w:rsid w:val="00E73836"/>
    <w:rsid w:val="00E741DF"/>
    <w:rsid w:val="00E833EF"/>
    <w:rsid w:val="00E8466F"/>
    <w:rsid w:val="00E8682F"/>
    <w:rsid w:val="00E91B6B"/>
    <w:rsid w:val="00E94DAA"/>
    <w:rsid w:val="00E951CA"/>
    <w:rsid w:val="00EA2E5D"/>
    <w:rsid w:val="00EA3E8C"/>
    <w:rsid w:val="00EA5DA9"/>
    <w:rsid w:val="00EB7051"/>
    <w:rsid w:val="00EC24C8"/>
    <w:rsid w:val="00EC2A1F"/>
    <w:rsid w:val="00EE0DBB"/>
    <w:rsid w:val="00EE3E3C"/>
    <w:rsid w:val="00EE4F91"/>
    <w:rsid w:val="00EF3850"/>
    <w:rsid w:val="00EF39B4"/>
    <w:rsid w:val="00EF7696"/>
    <w:rsid w:val="00F0337E"/>
    <w:rsid w:val="00F03461"/>
    <w:rsid w:val="00F06188"/>
    <w:rsid w:val="00F31758"/>
    <w:rsid w:val="00F37231"/>
    <w:rsid w:val="00F50E8D"/>
    <w:rsid w:val="00F51050"/>
    <w:rsid w:val="00F52DCB"/>
    <w:rsid w:val="00F53A71"/>
    <w:rsid w:val="00F7297F"/>
    <w:rsid w:val="00F7704F"/>
    <w:rsid w:val="00F85E9C"/>
    <w:rsid w:val="00F86C04"/>
    <w:rsid w:val="00F87364"/>
    <w:rsid w:val="00F87CBF"/>
    <w:rsid w:val="00F91C74"/>
    <w:rsid w:val="00F94DF9"/>
    <w:rsid w:val="00F961F1"/>
    <w:rsid w:val="00F97484"/>
    <w:rsid w:val="00FA5C44"/>
    <w:rsid w:val="00FA7984"/>
    <w:rsid w:val="00FB16A6"/>
    <w:rsid w:val="00FB4549"/>
    <w:rsid w:val="00FB537C"/>
    <w:rsid w:val="00FB5853"/>
    <w:rsid w:val="00FC2426"/>
    <w:rsid w:val="00FD03B4"/>
    <w:rsid w:val="00FD5D57"/>
    <w:rsid w:val="00FE3D32"/>
    <w:rsid w:val="00FE42E6"/>
    <w:rsid w:val="00FE47E3"/>
    <w:rsid w:val="00FE7AEB"/>
    <w:rsid w:val="00FF05DD"/>
    <w:rsid w:val="00FF2BE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434329-3128-4428-90CE-EEB005D30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sk-SK" w:eastAsia="sk-SK"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pPr>
      <w:spacing w:after="200" w:line="276" w:lineRule="auto"/>
    </w:pPr>
    <w:rPr>
      <w:sz w:val="22"/>
      <w:szCs w:val="22"/>
      <w:lang w:eastAsia="en-US"/>
    </w:rPr>
  </w:style>
  <w:style w:type="paragraph" w:styleId="Nadpis1">
    <w:name w:val="heading 1"/>
    <w:basedOn w:val="Normlny"/>
    <w:link w:val="Nadpis1Char"/>
    <w:uiPriority w:val="9"/>
    <w:qFormat/>
    <w:rsid w:val="007E1A79"/>
    <w:pPr>
      <w:spacing w:before="100" w:beforeAutospacing="1" w:after="100" w:afterAutospacing="1" w:line="240" w:lineRule="auto"/>
      <w:outlineLvl w:val="0"/>
    </w:pPr>
    <w:rPr>
      <w:rFonts w:ascii="Times New Roman" w:eastAsia="Times New Roman" w:hAnsi="Times New Roman"/>
      <w:b/>
      <w:bCs/>
      <w:kern w:val="36"/>
      <w:sz w:val="48"/>
      <w:szCs w:val="48"/>
      <w:lang w:eastAsia="sk-SK"/>
    </w:rPr>
  </w:style>
  <w:style w:type="paragraph" w:styleId="Nadpis3">
    <w:name w:val="heading 3"/>
    <w:basedOn w:val="Normlny"/>
    <w:next w:val="Normlny"/>
    <w:link w:val="Nadpis3Char"/>
    <w:uiPriority w:val="9"/>
    <w:unhideWhenUsed/>
    <w:qFormat/>
    <w:rsid w:val="006E1197"/>
    <w:pPr>
      <w:keepNext/>
      <w:spacing w:before="240" w:after="60"/>
      <w:outlineLvl w:val="2"/>
    </w:pPr>
    <w:rPr>
      <w:rFonts w:ascii="Cambria" w:eastAsia="Times New Roman" w:hAnsi="Cambria"/>
      <w:b/>
      <w:bCs/>
      <w:sz w:val="26"/>
      <w:szCs w:val="26"/>
    </w:rPr>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Default">
    <w:name w:val="Default"/>
    <w:rsid w:val="000A5AA0"/>
    <w:pPr>
      <w:autoSpaceDE w:val="0"/>
      <w:autoSpaceDN w:val="0"/>
      <w:adjustRightInd w:val="0"/>
    </w:pPr>
    <w:rPr>
      <w:rFonts w:ascii="Times New Roman" w:hAnsi="Times New Roman"/>
      <w:color w:val="000000"/>
      <w:sz w:val="24"/>
      <w:szCs w:val="24"/>
    </w:rPr>
  </w:style>
  <w:style w:type="paragraph" w:styleId="slovanzoznam">
    <w:name w:val="List Number"/>
    <w:basedOn w:val="Normlny"/>
    <w:rsid w:val="00DD655D"/>
    <w:pPr>
      <w:spacing w:after="0" w:line="240" w:lineRule="auto"/>
    </w:pPr>
    <w:rPr>
      <w:rFonts w:ascii="Arial" w:eastAsia="Times New Roman" w:hAnsi="Arial"/>
      <w:sz w:val="24"/>
      <w:szCs w:val="20"/>
    </w:rPr>
  </w:style>
  <w:style w:type="character" w:styleId="Hypertextovprepojenie">
    <w:name w:val="Hyperlink"/>
    <w:uiPriority w:val="99"/>
    <w:unhideWhenUsed/>
    <w:rsid w:val="0008168E"/>
    <w:rPr>
      <w:color w:val="0000FF"/>
      <w:u w:val="single"/>
    </w:rPr>
  </w:style>
  <w:style w:type="paragraph" w:styleId="Textbubliny">
    <w:name w:val="Balloon Text"/>
    <w:basedOn w:val="Normlny"/>
    <w:link w:val="TextbublinyChar"/>
    <w:uiPriority w:val="99"/>
    <w:semiHidden/>
    <w:unhideWhenUsed/>
    <w:rsid w:val="00425A0F"/>
    <w:pPr>
      <w:spacing w:after="0" w:line="240" w:lineRule="auto"/>
    </w:pPr>
    <w:rPr>
      <w:rFonts w:ascii="Tahoma" w:hAnsi="Tahoma"/>
      <w:sz w:val="16"/>
      <w:szCs w:val="16"/>
      <w:lang w:val="x-none"/>
    </w:rPr>
  </w:style>
  <w:style w:type="character" w:customStyle="1" w:styleId="TextbublinyChar">
    <w:name w:val="Text bubliny Char"/>
    <w:link w:val="Textbubliny"/>
    <w:uiPriority w:val="99"/>
    <w:semiHidden/>
    <w:rsid w:val="00425A0F"/>
    <w:rPr>
      <w:rFonts w:ascii="Tahoma" w:hAnsi="Tahoma" w:cs="Tahoma"/>
      <w:sz w:val="16"/>
      <w:szCs w:val="16"/>
      <w:lang w:eastAsia="en-US"/>
    </w:rPr>
  </w:style>
  <w:style w:type="character" w:styleId="Siln">
    <w:name w:val="Strong"/>
    <w:qFormat/>
    <w:rsid w:val="00D03956"/>
    <w:rPr>
      <w:b/>
      <w:bCs/>
    </w:rPr>
  </w:style>
  <w:style w:type="paragraph" w:styleId="Hlavika">
    <w:name w:val="header"/>
    <w:basedOn w:val="Normlny"/>
    <w:link w:val="HlavikaChar"/>
    <w:uiPriority w:val="99"/>
    <w:unhideWhenUsed/>
    <w:rsid w:val="000E56B5"/>
    <w:pPr>
      <w:tabs>
        <w:tab w:val="center" w:pos="4536"/>
        <w:tab w:val="right" w:pos="9072"/>
      </w:tabs>
    </w:pPr>
    <w:rPr>
      <w:lang w:val="x-none"/>
    </w:rPr>
  </w:style>
  <w:style w:type="character" w:customStyle="1" w:styleId="HlavikaChar">
    <w:name w:val="Hlavička Char"/>
    <w:link w:val="Hlavika"/>
    <w:uiPriority w:val="99"/>
    <w:rsid w:val="000E56B5"/>
    <w:rPr>
      <w:sz w:val="22"/>
      <w:szCs w:val="22"/>
      <w:lang w:eastAsia="en-US"/>
    </w:rPr>
  </w:style>
  <w:style w:type="paragraph" w:styleId="Pta">
    <w:name w:val="footer"/>
    <w:basedOn w:val="Normlny"/>
    <w:link w:val="PtaChar"/>
    <w:uiPriority w:val="99"/>
    <w:unhideWhenUsed/>
    <w:rsid w:val="000E56B5"/>
    <w:pPr>
      <w:tabs>
        <w:tab w:val="center" w:pos="4536"/>
        <w:tab w:val="right" w:pos="9072"/>
      </w:tabs>
    </w:pPr>
    <w:rPr>
      <w:lang w:val="x-none"/>
    </w:rPr>
  </w:style>
  <w:style w:type="character" w:customStyle="1" w:styleId="PtaChar">
    <w:name w:val="Päta Char"/>
    <w:link w:val="Pta"/>
    <w:uiPriority w:val="99"/>
    <w:rsid w:val="000E56B5"/>
    <w:rPr>
      <w:sz w:val="22"/>
      <w:szCs w:val="22"/>
      <w:lang w:eastAsia="en-US"/>
    </w:rPr>
  </w:style>
  <w:style w:type="paragraph" w:customStyle="1" w:styleId="default0">
    <w:name w:val="default"/>
    <w:basedOn w:val="Normlny"/>
    <w:rsid w:val="00D50E08"/>
    <w:pPr>
      <w:spacing w:before="100" w:beforeAutospacing="1" w:after="100" w:afterAutospacing="1" w:line="240" w:lineRule="auto"/>
    </w:pPr>
    <w:rPr>
      <w:rFonts w:ascii="Times New Roman" w:eastAsia="Times New Roman" w:hAnsi="Times New Roman"/>
      <w:sz w:val="24"/>
      <w:szCs w:val="24"/>
      <w:lang w:eastAsia="sk-SK"/>
    </w:rPr>
  </w:style>
  <w:style w:type="paragraph" w:styleId="Normlnywebov">
    <w:name w:val="Normal (Web)"/>
    <w:basedOn w:val="Normlny"/>
    <w:uiPriority w:val="99"/>
    <w:semiHidden/>
    <w:unhideWhenUsed/>
    <w:rsid w:val="006B6DA6"/>
    <w:pPr>
      <w:spacing w:before="100" w:beforeAutospacing="1" w:after="100" w:afterAutospacing="1" w:line="240" w:lineRule="auto"/>
    </w:pPr>
    <w:rPr>
      <w:rFonts w:ascii="Times New Roman" w:eastAsia="Times New Roman" w:hAnsi="Times New Roman"/>
      <w:sz w:val="24"/>
      <w:szCs w:val="24"/>
      <w:lang w:eastAsia="sk-SK"/>
    </w:rPr>
  </w:style>
  <w:style w:type="character" w:customStyle="1" w:styleId="CharChar">
    <w:name w:val="Char Char"/>
    <w:rsid w:val="008E64F5"/>
    <w:rPr>
      <w:sz w:val="24"/>
      <w:lang w:val="sk-SK" w:eastAsia="sk-SK" w:bidi="ar-SA"/>
    </w:rPr>
  </w:style>
  <w:style w:type="paragraph" w:styleId="Odsekzoznamu">
    <w:name w:val="List Paragraph"/>
    <w:basedOn w:val="Normlny"/>
    <w:uiPriority w:val="34"/>
    <w:qFormat/>
    <w:rsid w:val="008E64F5"/>
    <w:pPr>
      <w:spacing w:after="0" w:line="240" w:lineRule="auto"/>
      <w:ind w:left="720"/>
      <w:contextualSpacing/>
    </w:pPr>
    <w:rPr>
      <w:rFonts w:ascii="Times New Roman" w:eastAsia="Times New Roman" w:hAnsi="Times New Roman"/>
      <w:sz w:val="20"/>
      <w:szCs w:val="20"/>
      <w:lang w:eastAsia="sk-SK"/>
    </w:rPr>
  </w:style>
  <w:style w:type="paragraph" w:styleId="Zarkazkladnhotextu">
    <w:name w:val="Body Text Indent"/>
    <w:basedOn w:val="Normlny"/>
    <w:link w:val="ZarkazkladnhotextuChar"/>
    <w:rsid w:val="00C36A93"/>
    <w:pPr>
      <w:spacing w:after="0" w:line="240" w:lineRule="auto"/>
      <w:ind w:firstLine="708"/>
      <w:jc w:val="both"/>
    </w:pPr>
    <w:rPr>
      <w:rFonts w:ascii="Times New Roman" w:eastAsia="Times New Roman" w:hAnsi="Times New Roman"/>
      <w:sz w:val="24"/>
      <w:szCs w:val="20"/>
      <w:lang w:val="x-none" w:eastAsia="x-none"/>
    </w:rPr>
  </w:style>
  <w:style w:type="character" w:customStyle="1" w:styleId="ZarkazkladnhotextuChar">
    <w:name w:val="Zarážka základného textu Char"/>
    <w:link w:val="Zarkazkladnhotextu"/>
    <w:rsid w:val="00C36A93"/>
    <w:rPr>
      <w:rFonts w:ascii="Times New Roman" w:eastAsia="Times New Roman" w:hAnsi="Times New Roman"/>
      <w:sz w:val="24"/>
    </w:rPr>
  </w:style>
  <w:style w:type="character" w:customStyle="1" w:styleId="pre">
    <w:name w:val="pre"/>
    <w:basedOn w:val="Predvolenpsmoodseku"/>
    <w:rsid w:val="00C36A93"/>
  </w:style>
  <w:style w:type="character" w:customStyle="1" w:styleId="apple-converted-space">
    <w:name w:val="apple-converted-space"/>
    <w:basedOn w:val="Predvolenpsmoodseku"/>
    <w:rsid w:val="008C61BD"/>
  </w:style>
  <w:style w:type="paragraph" w:customStyle="1" w:styleId="mcntdefault">
    <w:name w:val="mcntdefault"/>
    <w:basedOn w:val="Normlny"/>
    <w:rsid w:val="00165084"/>
    <w:pPr>
      <w:spacing w:before="100" w:beforeAutospacing="1" w:after="100" w:afterAutospacing="1" w:line="240" w:lineRule="auto"/>
    </w:pPr>
    <w:rPr>
      <w:rFonts w:ascii="Times New Roman" w:eastAsia="Times New Roman" w:hAnsi="Times New Roman"/>
      <w:sz w:val="24"/>
      <w:szCs w:val="24"/>
      <w:lang w:eastAsia="sk-SK"/>
    </w:rPr>
  </w:style>
  <w:style w:type="character" w:customStyle="1" w:styleId="mcntapple-converted-space">
    <w:name w:val="mcntapple-converted-space"/>
    <w:basedOn w:val="Predvolenpsmoodseku"/>
    <w:rsid w:val="00165084"/>
  </w:style>
  <w:style w:type="paragraph" w:styleId="Revzia">
    <w:name w:val="Revision"/>
    <w:hidden/>
    <w:uiPriority w:val="99"/>
    <w:semiHidden/>
    <w:rsid w:val="00D80E44"/>
    <w:rPr>
      <w:sz w:val="22"/>
      <w:szCs w:val="22"/>
      <w:lang w:eastAsia="en-US"/>
    </w:rPr>
  </w:style>
  <w:style w:type="paragraph" w:styleId="truktradokumentu">
    <w:name w:val="Document Map"/>
    <w:basedOn w:val="Normlny"/>
    <w:link w:val="truktradokumentuChar"/>
    <w:uiPriority w:val="99"/>
    <w:semiHidden/>
    <w:unhideWhenUsed/>
    <w:rsid w:val="00DD6C70"/>
    <w:rPr>
      <w:rFonts w:ascii="Tahoma" w:hAnsi="Tahoma"/>
      <w:sz w:val="16"/>
      <w:szCs w:val="16"/>
      <w:lang w:val="x-none"/>
    </w:rPr>
  </w:style>
  <w:style w:type="character" w:customStyle="1" w:styleId="truktradokumentuChar">
    <w:name w:val="Štruktúra dokumentu Char"/>
    <w:link w:val="truktradokumentu"/>
    <w:uiPriority w:val="99"/>
    <w:semiHidden/>
    <w:rsid w:val="00DD6C70"/>
    <w:rPr>
      <w:rFonts w:ascii="Tahoma" w:hAnsi="Tahoma" w:cs="Tahoma"/>
      <w:sz w:val="16"/>
      <w:szCs w:val="16"/>
      <w:lang w:eastAsia="en-US"/>
    </w:rPr>
  </w:style>
  <w:style w:type="character" w:customStyle="1" w:styleId="Nadpis1Char">
    <w:name w:val="Nadpis 1 Char"/>
    <w:link w:val="Nadpis1"/>
    <w:uiPriority w:val="9"/>
    <w:rsid w:val="007E1A79"/>
    <w:rPr>
      <w:rFonts w:ascii="Times New Roman" w:eastAsia="Times New Roman" w:hAnsi="Times New Roman"/>
      <w:b/>
      <w:bCs/>
      <w:kern w:val="36"/>
      <w:sz w:val="48"/>
      <w:szCs w:val="48"/>
    </w:rPr>
  </w:style>
  <w:style w:type="character" w:customStyle="1" w:styleId="Nadpis3Char">
    <w:name w:val="Nadpis 3 Char"/>
    <w:link w:val="Nadpis3"/>
    <w:uiPriority w:val="9"/>
    <w:rsid w:val="006E1197"/>
    <w:rPr>
      <w:rFonts w:ascii="Cambria" w:eastAsia="Times New Roman" w:hAnsi="Cambria" w:cs="Times New Roman"/>
      <w:b/>
      <w:bCs/>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6574809">
      <w:bodyDiv w:val="1"/>
      <w:marLeft w:val="0"/>
      <w:marRight w:val="0"/>
      <w:marTop w:val="0"/>
      <w:marBottom w:val="0"/>
      <w:divBdr>
        <w:top w:val="none" w:sz="0" w:space="0" w:color="auto"/>
        <w:left w:val="none" w:sz="0" w:space="0" w:color="auto"/>
        <w:bottom w:val="none" w:sz="0" w:space="0" w:color="auto"/>
        <w:right w:val="none" w:sz="0" w:space="0" w:color="auto"/>
      </w:divBdr>
    </w:div>
    <w:div w:id="288122766">
      <w:bodyDiv w:val="1"/>
      <w:marLeft w:val="0"/>
      <w:marRight w:val="0"/>
      <w:marTop w:val="0"/>
      <w:marBottom w:val="0"/>
      <w:divBdr>
        <w:top w:val="none" w:sz="0" w:space="0" w:color="auto"/>
        <w:left w:val="none" w:sz="0" w:space="0" w:color="auto"/>
        <w:bottom w:val="none" w:sz="0" w:space="0" w:color="auto"/>
        <w:right w:val="none" w:sz="0" w:space="0" w:color="auto"/>
      </w:divBdr>
    </w:div>
    <w:div w:id="332267873">
      <w:bodyDiv w:val="1"/>
      <w:marLeft w:val="0"/>
      <w:marRight w:val="0"/>
      <w:marTop w:val="0"/>
      <w:marBottom w:val="0"/>
      <w:divBdr>
        <w:top w:val="none" w:sz="0" w:space="0" w:color="auto"/>
        <w:left w:val="none" w:sz="0" w:space="0" w:color="auto"/>
        <w:bottom w:val="none" w:sz="0" w:space="0" w:color="auto"/>
        <w:right w:val="none" w:sz="0" w:space="0" w:color="auto"/>
      </w:divBdr>
    </w:div>
    <w:div w:id="465702550">
      <w:bodyDiv w:val="1"/>
      <w:marLeft w:val="0"/>
      <w:marRight w:val="0"/>
      <w:marTop w:val="0"/>
      <w:marBottom w:val="0"/>
      <w:divBdr>
        <w:top w:val="none" w:sz="0" w:space="0" w:color="auto"/>
        <w:left w:val="none" w:sz="0" w:space="0" w:color="auto"/>
        <w:bottom w:val="none" w:sz="0" w:space="0" w:color="auto"/>
        <w:right w:val="none" w:sz="0" w:space="0" w:color="auto"/>
      </w:divBdr>
    </w:div>
    <w:div w:id="611977141">
      <w:bodyDiv w:val="1"/>
      <w:marLeft w:val="0"/>
      <w:marRight w:val="0"/>
      <w:marTop w:val="0"/>
      <w:marBottom w:val="0"/>
      <w:divBdr>
        <w:top w:val="none" w:sz="0" w:space="0" w:color="auto"/>
        <w:left w:val="none" w:sz="0" w:space="0" w:color="auto"/>
        <w:bottom w:val="none" w:sz="0" w:space="0" w:color="auto"/>
        <w:right w:val="none" w:sz="0" w:space="0" w:color="auto"/>
      </w:divBdr>
    </w:div>
    <w:div w:id="633944473">
      <w:bodyDiv w:val="1"/>
      <w:marLeft w:val="0"/>
      <w:marRight w:val="0"/>
      <w:marTop w:val="0"/>
      <w:marBottom w:val="0"/>
      <w:divBdr>
        <w:top w:val="none" w:sz="0" w:space="0" w:color="auto"/>
        <w:left w:val="none" w:sz="0" w:space="0" w:color="auto"/>
        <w:bottom w:val="none" w:sz="0" w:space="0" w:color="auto"/>
        <w:right w:val="none" w:sz="0" w:space="0" w:color="auto"/>
      </w:divBdr>
    </w:div>
    <w:div w:id="707029032">
      <w:bodyDiv w:val="1"/>
      <w:marLeft w:val="0"/>
      <w:marRight w:val="0"/>
      <w:marTop w:val="0"/>
      <w:marBottom w:val="0"/>
      <w:divBdr>
        <w:top w:val="none" w:sz="0" w:space="0" w:color="auto"/>
        <w:left w:val="none" w:sz="0" w:space="0" w:color="auto"/>
        <w:bottom w:val="none" w:sz="0" w:space="0" w:color="auto"/>
        <w:right w:val="none" w:sz="0" w:space="0" w:color="auto"/>
      </w:divBdr>
    </w:div>
    <w:div w:id="775246042">
      <w:bodyDiv w:val="1"/>
      <w:marLeft w:val="0"/>
      <w:marRight w:val="0"/>
      <w:marTop w:val="0"/>
      <w:marBottom w:val="0"/>
      <w:divBdr>
        <w:top w:val="none" w:sz="0" w:space="0" w:color="auto"/>
        <w:left w:val="none" w:sz="0" w:space="0" w:color="auto"/>
        <w:bottom w:val="none" w:sz="0" w:space="0" w:color="auto"/>
        <w:right w:val="none" w:sz="0" w:space="0" w:color="auto"/>
      </w:divBdr>
    </w:div>
    <w:div w:id="786776438">
      <w:bodyDiv w:val="1"/>
      <w:marLeft w:val="0"/>
      <w:marRight w:val="0"/>
      <w:marTop w:val="0"/>
      <w:marBottom w:val="0"/>
      <w:divBdr>
        <w:top w:val="none" w:sz="0" w:space="0" w:color="auto"/>
        <w:left w:val="none" w:sz="0" w:space="0" w:color="auto"/>
        <w:bottom w:val="none" w:sz="0" w:space="0" w:color="auto"/>
        <w:right w:val="none" w:sz="0" w:space="0" w:color="auto"/>
      </w:divBdr>
    </w:div>
    <w:div w:id="839076869">
      <w:bodyDiv w:val="1"/>
      <w:marLeft w:val="0"/>
      <w:marRight w:val="0"/>
      <w:marTop w:val="0"/>
      <w:marBottom w:val="0"/>
      <w:divBdr>
        <w:top w:val="none" w:sz="0" w:space="0" w:color="auto"/>
        <w:left w:val="none" w:sz="0" w:space="0" w:color="auto"/>
        <w:bottom w:val="none" w:sz="0" w:space="0" w:color="auto"/>
        <w:right w:val="none" w:sz="0" w:space="0" w:color="auto"/>
      </w:divBdr>
    </w:div>
    <w:div w:id="893585705">
      <w:bodyDiv w:val="1"/>
      <w:marLeft w:val="0"/>
      <w:marRight w:val="0"/>
      <w:marTop w:val="0"/>
      <w:marBottom w:val="0"/>
      <w:divBdr>
        <w:top w:val="none" w:sz="0" w:space="0" w:color="auto"/>
        <w:left w:val="none" w:sz="0" w:space="0" w:color="auto"/>
        <w:bottom w:val="none" w:sz="0" w:space="0" w:color="auto"/>
        <w:right w:val="none" w:sz="0" w:space="0" w:color="auto"/>
      </w:divBdr>
    </w:div>
    <w:div w:id="957839132">
      <w:bodyDiv w:val="1"/>
      <w:marLeft w:val="0"/>
      <w:marRight w:val="0"/>
      <w:marTop w:val="0"/>
      <w:marBottom w:val="0"/>
      <w:divBdr>
        <w:top w:val="none" w:sz="0" w:space="0" w:color="auto"/>
        <w:left w:val="none" w:sz="0" w:space="0" w:color="auto"/>
        <w:bottom w:val="none" w:sz="0" w:space="0" w:color="auto"/>
        <w:right w:val="none" w:sz="0" w:space="0" w:color="auto"/>
      </w:divBdr>
    </w:div>
    <w:div w:id="1000277572">
      <w:bodyDiv w:val="1"/>
      <w:marLeft w:val="0"/>
      <w:marRight w:val="0"/>
      <w:marTop w:val="0"/>
      <w:marBottom w:val="0"/>
      <w:divBdr>
        <w:top w:val="none" w:sz="0" w:space="0" w:color="auto"/>
        <w:left w:val="none" w:sz="0" w:space="0" w:color="auto"/>
        <w:bottom w:val="none" w:sz="0" w:space="0" w:color="auto"/>
        <w:right w:val="none" w:sz="0" w:space="0" w:color="auto"/>
      </w:divBdr>
    </w:div>
    <w:div w:id="1031765143">
      <w:bodyDiv w:val="1"/>
      <w:marLeft w:val="0"/>
      <w:marRight w:val="0"/>
      <w:marTop w:val="0"/>
      <w:marBottom w:val="0"/>
      <w:divBdr>
        <w:top w:val="none" w:sz="0" w:space="0" w:color="auto"/>
        <w:left w:val="none" w:sz="0" w:space="0" w:color="auto"/>
        <w:bottom w:val="none" w:sz="0" w:space="0" w:color="auto"/>
        <w:right w:val="none" w:sz="0" w:space="0" w:color="auto"/>
      </w:divBdr>
    </w:div>
    <w:div w:id="1120950416">
      <w:bodyDiv w:val="1"/>
      <w:marLeft w:val="0"/>
      <w:marRight w:val="0"/>
      <w:marTop w:val="0"/>
      <w:marBottom w:val="0"/>
      <w:divBdr>
        <w:top w:val="none" w:sz="0" w:space="0" w:color="auto"/>
        <w:left w:val="none" w:sz="0" w:space="0" w:color="auto"/>
        <w:bottom w:val="none" w:sz="0" w:space="0" w:color="auto"/>
        <w:right w:val="none" w:sz="0" w:space="0" w:color="auto"/>
      </w:divBdr>
    </w:div>
    <w:div w:id="1133207412">
      <w:bodyDiv w:val="1"/>
      <w:marLeft w:val="0"/>
      <w:marRight w:val="0"/>
      <w:marTop w:val="0"/>
      <w:marBottom w:val="0"/>
      <w:divBdr>
        <w:top w:val="none" w:sz="0" w:space="0" w:color="auto"/>
        <w:left w:val="none" w:sz="0" w:space="0" w:color="auto"/>
        <w:bottom w:val="none" w:sz="0" w:space="0" w:color="auto"/>
        <w:right w:val="none" w:sz="0" w:space="0" w:color="auto"/>
      </w:divBdr>
    </w:div>
    <w:div w:id="1141769079">
      <w:bodyDiv w:val="1"/>
      <w:marLeft w:val="0"/>
      <w:marRight w:val="0"/>
      <w:marTop w:val="0"/>
      <w:marBottom w:val="0"/>
      <w:divBdr>
        <w:top w:val="none" w:sz="0" w:space="0" w:color="auto"/>
        <w:left w:val="none" w:sz="0" w:space="0" w:color="auto"/>
        <w:bottom w:val="none" w:sz="0" w:space="0" w:color="auto"/>
        <w:right w:val="none" w:sz="0" w:space="0" w:color="auto"/>
      </w:divBdr>
    </w:div>
    <w:div w:id="1181897977">
      <w:bodyDiv w:val="1"/>
      <w:marLeft w:val="0"/>
      <w:marRight w:val="0"/>
      <w:marTop w:val="0"/>
      <w:marBottom w:val="0"/>
      <w:divBdr>
        <w:top w:val="none" w:sz="0" w:space="0" w:color="auto"/>
        <w:left w:val="none" w:sz="0" w:space="0" w:color="auto"/>
        <w:bottom w:val="none" w:sz="0" w:space="0" w:color="auto"/>
        <w:right w:val="none" w:sz="0" w:space="0" w:color="auto"/>
      </w:divBdr>
    </w:div>
    <w:div w:id="1204712020">
      <w:bodyDiv w:val="1"/>
      <w:marLeft w:val="0"/>
      <w:marRight w:val="0"/>
      <w:marTop w:val="0"/>
      <w:marBottom w:val="0"/>
      <w:divBdr>
        <w:top w:val="none" w:sz="0" w:space="0" w:color="auto"/>
        <w:left w:val="none" w:sz="0" w:space="0" w:color="auto"/>
        <w:bottom w:val="none" w:sz="0" w:space="0" w:color="auto"/>
        <w:right w:val="none" w:sz="0" w:space="0" w:color="auto"/>
      </w:divBdr>
    </w:div>
    <w:div w:id="1404985736">
      <w:bodyDiv w:val="1"/>
      <w:marLeft w:val="0"/>
      <w:marRight w:val="0"/>
      <w:marTop w:val="0"/>
      <w:marBottom w:val="0"/>
      <w:divBdr>
        <w:top w:val="none" w:sz="0" w:space="0" w:color="auto"/>
        <w:left w:val="none" w:sz="0" w:space="0" w:color="auto"/>
        <w:bottom w:val="none" w:sz="0" w:space="0" w:color="auto"/>
        <w:right w:val="none" w:sz="0" w:space="0" w:color="auto"/>
      </w:divBdr>
    </w:div>
    <w:div w:id="1486899161">
      <w:bodyDiv w:val="1"/>
      <w:marLeft w:val="0"/>
      <w:marRight w:val="0"/>
      <w:marTop w:val="0"/>
      <w:marBottom w:val="0"/>
      <w:divBdr>
        <w:top w:val="none" w:sz="0" w:space="0" w:color="auto"/>
        <w:left w:val="none" w:sz="0" w:space="0" w:color="auto"/>
        <w:bottom w:val="none" w:sz="0" w:space="0" w:color="auto"/>
        <w:right w:val="none" w:sz="0" w:space="0" w:color="auto"/>
      </w:divBdr>
    </w:div>
    <w:div w:id="1592273807">
      <w:bodyDiv w:val="1"/>
      <w:marLeft w:val="0"/>
      <w:marRight w:val="0"/>
      <w:marTop w:val="0"/>
      <w:marBottom w:val="0"/>
      <w:divBdr>
        <w:top w:val="none" w:sz="0" w:space="0" w:color="auto"/>
        <w:left w:val="none" w:sz="0" w:space="0" w:color="auto"/>
        <w:bottom w:val="none" w:sz="0" w:space="0" w:color="auto"/>
        <w:right w:val="none" w:sz="0" w:space="0" w:color="auto"/>
      </w:divBdr>
    </w:div>
    <w:div w:id="1706834236">
      <w:bodyDiv w:val="1"/>
      <w:marLeft w:val="0"/>
      <w:marRight w:val="0"/>
      <w:marTop w:val="0"/>
      <w:marBottom w:val="0"/>
      <w:divBdr>
        <w:top w:val="none" w:sz="0" w:space="0" w:color="auto"/>
        <w:left w:val="none" w:sz="0" w:space="0" w:color="auto"/>
        <w:bottom w:val="none" w:sz="0" w:space="0" w:color="auto"/>
        <w:right w:val="none" w:sz="0" w:space="0" w:color="auto"/>
      </w:divBdr>
    </w:div>
    <w:div w:id="1772506365">
      <w:bodyDiv w:val="1"/>
      <w:marLeft w:val="0"/>
      <w:marRight w:val="0"/>
      <w:marTop w:val="0"/>
      <w:marBottom w:val="0"/>
      <w:divBdr>
        <w:top w:val="none" w:sz="0" w:space="0" w:color="auto"/>
        <w:left w:val="none" w:sz="0" w:space="0" w:color="auto"/>
        <w:bottom w:val="none" w:sz="0" w:space="0" w:color="auto"/>
        <w:right w:val="none" w:sz="0" w:space="0" w:color="auto"/>
      </w:divBdr>
    </w:div>
    <w:div w:id="1775130679">
      <w:bodyDiv w:val="1"/>
      <w:marLeft w:val="0"/>
      <w:marRight w:val="0"/>
      <w:marTop w:val="0"/>
      <w:marBottom w:val="0"/>
      <w:divBdr>
        <w:top w:val="none" w:sz="0" w:space="0" w:color="auto"/>
        <w:left w:val="none" w:sz="0" w:space="0" w:color="auto"/>
        <w:bottom w:val="none" w:sz="0" w:space="0" w:color="auto"/>
        <w:right w:val="none" w:sz="0" w:space="0" w:color="auto"/>
      </w:divBdr>
      <w:divsChild>
        <w:div w:id="1716271384">
          <w:marLeft w:val="0"/>
          <w:marRight w:val="0"/>
          <w:marTop w:val="0"/>
          <w:marBottom w:val="0"/>
          <w:divBdr>
            <w:top w:val="none" w:sz="0" w:space="0" w:color="auto"/>
            <w:left w:val="none" w:sz="0" w:space="0" w:color="auto"/>
            <w:bottom w:val="none" w:sz="0" w:space="0" w:color="auto"/>
            <w:right w:val="none" w:sz="0" w:space="0" w:color="auto"/>
          </w:divBdr>
          <w:divsChild>
            <w:div w:id="1950506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770043">
      <w:bodyDiv w:val="1"/>
      <w:marLeft w:val="0"/>
      <w:marRight w:val="0"/>
      <w:marTop w:val="0"/>
      <w:marBottom w:val="0"/>
      <w:divBdr>
        <w:top w:val="none" w:sz="0" w:space="0" w:color="auto"/>
        <w:left w:val="none" w:sz="0" w:space="0" w:color="auto"/>
        <w:bottom w:val="none" w:sz="0" w:space="0" w:color="auto"/>
        <w:right w:val="none" w:sz="0" w:space="0" w:color="auto"/>
      </w:divBdr>
    </w:div>
    <w:div w:id="1960409279">
      <w:bodyDiv w:val="1"/>
      <w:marLeft w:val="0"/>
      <w:marRight w:val="0"/>
      <w:marTop w:val="0"/>
      <w:marBottom w:val="0"/>
      <w:divBdr>
        <w:top w:val="none" w:sz="0" w:space="0" w:color="auto"/>
        <w:left w:val="none" w:sz="0" w:space="0" w:color="auto"/>
        <w:bottom w:val="none" w:sz="0" w:space="0" w:color="auto"/>
        <w:right w:val="none" w:sz="0" w:space="0" w:color="auto"/>
      </w:divBdr>
    </w:div>
    <w:div w:id="1978990629">
      <w:bodyDiv w:val="1"/>
      <w:marLeft w:val="0"/>
      <w:marRight w:val="0"/>
      <w:marTop w:val="0"/>
      <w:marBottom w:val="0"/>
      <w:divBdr>
        <w:top w:val="none" w:sz="0" w:space="0" w:color="auto"/>
        <w:left w:val="none" w:sz="0" w:space="0" w:color="auto"/>
        <w:bottom w:val="none" w:sz="0" w:space="0" w:color="auto"/>
        <w:right w:val="none" w:sz="0" w:space="0" w:color="auto"/>
      </w:divBdr>
    </w:div>
    <w:div w:id="1984658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ta.svecova@partizanske.s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vo.gov.sk/legislativametodika-dohlad/jednotny-europsky-dokument-pre-verejne-obstaravanie-553.html" TargetMode="External"/><Relationship Id="rId5" Type="http://schemas.openxmlformats.org/officeDocument/2006/relationships/webSettings" Target="webSettings.xml"/><Relationship Id="rId10" Type="http://schemas.openxmlformats.org/officeDocument/2006/relationships/hyperlink" Target="http://www.partizanske.ebit.sk" TargetMode="External"/><Relationship Id="rId4" Type="http://schemas.openxmlformats.org/officeDocument/2006/relationships/settings" Target="settings.xml"/><Relationship Id="rId9" Type="http://schemas.openxmlformats.org/officeDocument/2006/relationships/hyperlink" Target="mailto:office@zetagroup.net" TargetMode="External"/><Relationship Id="rId14"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56953C-CDC2-4912-A864-5A2E0CFDA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34</Pages>
  <Words>15046</Words>
  <Characters>85768</Characters>
  <Application>Microsoft Office Word</Application>
  <DocSecurity>8</DocSecurity>
  <Lines>714</Lines>
  <Paragraphs>201</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100613</CharactersWithSpaces>
  <SharedDoc>false</SharedDoc>
  <HLinks>
    <vt:vector size="24" baseType="variant">
      <vt:variant>
        <vt:i4>5701655</vt:i4>
      </vt:variant>
      <vt:variant>
        <vt:i4>9</vt:i4>
      </vt:variant>
      <vt:variant>
        <vt:i4>0</vt:i4>
      </vt:variant>
      <vt:variant>
        <vt:i4>5</vt:i4>
      </vt:variant>
      <vt:variant>
        <vt:lpwstr>http://www.uvo.gov.sk/legislativametodika-dohlad/jednotny-europsky-dokument-pre-verejne-obstaravanie-553.html</vt:lpwstr>
      </vt:variant>
      <vt:variant>
        <vt:lpwstr/>
      </vt:variant>
      <vt:variant>
        <vt:i4>8257649</vt:i4>
      </vt:variant>
      <vt:variant>
        <vt:i4>6</vt:i4>
      </vt:variant>
      <vt:variant>
        <vt:i4>0</vt:i4>
      </vt:variant>
      <vt:variant>
        <vt:i4>5</vt:i4>
      </vt:variant>
      <vt:variant>
        <vt:lpwstr>http://www.partizanske.ebit.sk/</vt:lpwstr>
      </vt:variant>
      <vt:variant>
        <vt:lpwstr/>
      </vt:variant>
      <vt:variant>
        <vt:i4>56</vt:i4>
      </vt:variant>
      <vt:variant>
        <vt:i4>3</vt:i4>
      </vt:variant>
      <vt:variant>
        <vt:i4>0</vt:i4>
      </vt:variant>
      <vt:variant>
        <vt:i4>5</vt:i4>
      </vt:variant>
      <vt:variant>
        <vt:lpwstr>mailto:office@zetagroup.net</vt:lpwstr>
      </vt:variant>
      <vt:variant>
        <vt:lpwstr/>
      </vt:variant>
      <vt:variant>
        <vt:i4>7012374</vt:i4>
      </vt:variant>
      <vt:variant>
        <vt:i4>0</vt:i4>
      </vt:variant>
      <vt:variant>
        <vt:i4>0</vt:i4>
      </vt:variant>
      <vt:variant>
        <vt:i4>5</vt:i4>
      </vt:variant>
      <vt:variant>
        <vt:lpwstr>mailto:marta.svecova@partizanske.sk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hlbocan</dc:creator>
  <cp:keywords/>
  <cp:lastModifiedBy>svecova</cp:lastModifiedBy>
  <cp:revision>5</cp:revision>
  <cp:lastPrinted>2018-02-12T06:48:00Z</cp:lastPrinted>
  <dcterms:created xsi:type="dcterms:W3CDTF">2018-02-13T11:06:00Z</dcterms:created>
  <dcterms:modified xsi:type="dcterms:W3CDTF">2018-02-13T11:17:00Z</dcterms:modified>
</cp:coreProperties>
</file>