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Pr="00404838" w:rsidRDefault="002E6FF9" w:rsidP="002E6FF9">
      <w:pPr>
        <w:rPr>
          <w:b/>
          <w:sz w:val="22"/>
          <w:szCs w:val="22"/>
        </w:rPr>
      </w:pPr>
      <w:r w:rsidRPr="00404838">
        <w:rPr>
          <w:b/>
          <w:sz w:val="22"/>
          <w:szCs w:val="22"/>
        </w:rPr>
        <w:t xml:space="preserve">Príloha č. </w:t>
      </w:r>
      <w:r w:rsidR="000D18C5" w:rsidRPr="00404838">
        <w:rPr>
          <w:b/>
          <w:sz w:val="22"/>
          <w:szCs w:val="22"/>
        </w:rPr>
        <w:t>1</w:t>
      </w:r>
      <w:r w:rsidRPr="00404838">
        <w:rPr>
          <w:b/>
          <w:sz w:val="22"/>
          <w:szCs w:val="22"/>
        </w:rPr>
        <w:t xml:space="preserve">                            NÁVRH  NA  PLNENIE  KRITÉRIÍ</w:t>
      </w:r>
    </w:p>
    <w:p w:rsidR="002E6FF9" w:rsidRPr="00404838" w:rsidRDefault="002E6FF9" w:rsidP="00DA29E6">
      <w:pPr>
        <w:pStyle w:val="Odsekzoznamu"/>
        <w:spacing w:after="0"/>
        <w:ind w:left="2832" w:firstLine="570"/>
        <w:rPr>
          <w:rFonts w:ascii="Times New Roman" w:hAnsi="Times New Roman"/>
          <w:b/>
        </w:rPr>
      </w:pPr>
      <w:r w:rsidRPr="00404838">
        <w:rPr>
          <w:rFonts w:ascii="Times New Roman" w:hAnsi="Times New Roman"/>
          <w:b/>
        </w:rPr>
        <w:t>SÚŤAŽNÁ PONUKA</w:t>
      </w:r>
    </w:p>
    <w:p w:rsidR="002E6FF9" w:rsidRPr="000C4DBE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16"/>
          <w:szCs w:val="16"/>
        </w:rPr>
      </w:pPr>
    </w:p>
    <w:p w:rsidR="002A05BB" w:rsidRPr="00637E53" w:rsidRDefault="00B02227" w:rsidP="002E6FF9">
      <w:pPr>
        <w:spacing w:line="276" w:lineRule="auto"/>
        <w:rPr>
          <w:b/>
        </w:rPr>
      </w:pPr>
      <w:r>
        <w:rPr>
          <w:b/>
        </w:rPr>
        <w:t>Server pre MsÚ</w:t>
      </w:r>
    </w:p>
    <w:p w:rsidR="00886571" w:rsidRPr="00404838" w:rsidRDefault="00886571" w:rsidP="002E6FF9">
      <w:pPr>
        <w:spacing w:line="276" w:lineRule="auto"/>
        <w:rPr>
          <w:b/>
          <w:bCs/>
          <w:iCs/>
          <w:sz w:val="6"/>
          <w:szCs w:val="6"/>
        </w:rPr>
      </w:pPr>
    </w:p>
    <w:p w:rsidR="002E6FF9" w:rsidRPr="00404838" w:rsidRDefault="002E6FF9" w:rsidP="0029079E">
      <w:pPr>
        <w:rPr>
          <w:sz w:val="22"/>
          <w:szCs w:val="22"/>
          <w:u w:val="single"/>
        </w:rPr>
      </w:pPr>
      <w:r w:rsidRPr="00404838">
        <w:rPr>
          <w:sz w:val="22"/>
          <w:szCs w:val="22"/>
          <w:u w:val="single"/>
        </w:rPr>
        <w:t xml:space="preserve">1. Základné údaje uchádzača: </w:t>
      </w:r>
    </w:p>
    <w:p w:rsidR="002E6FF9" w:rsidRPr="0029079E" w:rsidRDefault="002E6FF9" w:rsidP="0029079E">
      <w:pPr>
        <w:spacing w:before="80"/>
        <w:rPr>
          <w:sz w:val="20"/>
          <w:szCs w:val="20"/>
        </w:rPr>
      </w:pPr>
      <w:r w:rsidRPr="0029079E">
        <w:rPr>
          <w:sz w:val="20"/>
          <w:szCs w:val="20"/>
        </w:rPr>
        <w:t xml:space="preserve">Obchodné meno spoločnosti: </w:t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>Adresa sídla spoločnosti:</w:t>
      </w:r>
      <w:r w:rsidRPr="0029079E">
        <w:rPr>
          <w:sz w:val="20"/>
          <w:szCs w:val="20"/>
        </w:rPr>
        <w:tab/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 xml:space="preserve">Konateľ spoločnosti: </w:t>
      </w:r>
      <w:r w:rsidRPr="0029079E">
        <w:rPr>
          <w:sz w:val="20"/>
          <w:szCs w:val="20"/>
        </w:rPr>
        <w:tab/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 xml:space="preserve">IČO: </w:t>
      </w:r>
      <w:r w:rsidRPr="0029079E">
        <w:rPr>
          <w:sz w:val="20"/>
          <w:szCs w:val="20"/>
        </w:rPr>
        <w:tab/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 xml:space="preserve">DIČ: </w:t>
      </w:r>
      <w:r w:rsidRPr="0029079E">
        <w:rPr>
          <w:sz w:val="20"/>
          <w:szCs w:val="20"/>
        </w:rPr>
        <w:tab/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>IČ DPH:</w:t>
      </w:r>
      <w:r w:rsidRPr="0029079E">
        <w:rPr>
          <w:sz w:val="20"/>
          <w:szCs w:val="20"/>
        </w:rPr>
        <w:tab/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 xml:space="preserve">Zastúpený: </w:t>
      </w:r>
      <w:r w:rsidRPr="0029079E">
        <w:rPr>
          <w:sz w:val="20"/>
          <w:szCs w:val="20"/>
        </w:rPr>
        <w:tab/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>Tel:</w:t>
      </w:r>
      <w:r w:rsidRPr="0029079E">
        <w:rPr>
          <w:sz w:val="20"/>
          <w:szCs w:val="20"/>
        </w:rPr>
        <w:tab/>
      </w:r>
      <w:r w:rsidRPr="0029079E">
        <w:rPr>
          <w:sz w:val="20"/>
          <w:szCs w:val="20"/>
        </w:rPr>
        <w:tab/>
      </w:r>
    </w:p>
    <w:p w:rsidR="002E6FF9" w:rsidRPr="0029079E" w:rsidRDefault="002E6FF9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>E-mail:</w:t>
      </w:r>
    </w:p>
    <w:p w:rsidR="00830FCC" w:rsidRPr="0029079E" w:rsidRDefault="00830FCC" w:rsidP="0029079E">
      <w:pPr>
        <w:rPr>
          <w:sz w:val="20"/>
          <w:szCs w:val="20"/>
        </w:rPr>
      </w:pPr>
      <w:r w:rsidRPr="0029079E">
        <w:rPr>
          <w:sz w:val="20"/>
          <w:szCs w:val="20"/>
        </w:rPr>
        <w:t>Platca/</w:t>
      </w:r>
      <w:proofErr w:type="spellStart"/>
      <w:r w:rsidRPr="0029079E">
        <w:rPr>
          <w:sz w:val="20"/>
          <w:szCs w:val="20"/>
        </w:rPr>
        <w:t>neplatca</w:t>
      </w:r>
      <w:proofErr w:type="spellEnd"/>
      <w:r w:rsidRPr="0029079E">
        <w:rPr>
          <w:sz w:val="20"/>
          <w:szCs w:val="20"/>
        </w:rPr>
        <w:t xml:space="preserve"> DPH*</w:t>
      </w:r>
    </w:p>
    <w:tbl>
      <w:tblPr>
        <w:tblpPr w:leftFromText="141" w:rightFromText="141" w:vertAnchor="text" w:horzAnchor="margin" w:tblpXSpec="center" w:tblpY="426"/>
        <w:tblW w:w="5371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064"/>
        <w:gridCol w:w="993"/>
        <w:gridCol w:w="570"/>
        <w:gridCol w:w="848"/>
      </w:tblGrid>
      <w:tr w:rsidR="000C4DBE" w:rsidRPr="00DD3989" w:rsidTr="00404838">
        <w:trPr>
          <w:trHeight w:val="684"/>
        </w:trPr>
        <w:tc>
          <w:tcPr>
            <w:tcW w:w="384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C4DBE" w:rsidRPr="0029079E" w:rsidRDefault="000C4DBE" w:rsidP="00E04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9079E">
              <w:rPr>
                <w:b/>
                <w:sz w:val="20"/>
                <w:szCs w:val="20"/>
              </w:rPr>
              <w:t>Zariadenie</w:t>
            </w:r>
          </w:p>
        </w:tc>
        <w:tc>
          <w:tcPr>
            <w:tcW w:w="474" w:type="pct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C4DBE" w:rsidRPr="0029079E" w:rsidRDefault="000C4DBE" w:rsidP="00E04B02">
            <w:pPr>
              <w:jc w:val="center"/>
              <w:rPr>
                <w:b/>
                <w:sz w:val="20"/>
                <w:szCs w:val="20"/>
              </w:rPr>
            </w:pPr>
            <w:r w:rsidRPr="0029079E">
              <w:rPr>
                <w:b/>
                <w:sz w:val="20"/>
                <w:szCs w:val="20"/>
              </w:rPr>
              <w:t>Cena v EUR bez DPH</w:t>
            </w:r>
          </w:p>
        </w:tc>
        <w:tc>
          <w:tcPr>
            <w:tcW w:w="272" w:type="pct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C4DBE" w:rsidRPr="0029079E" w:rsidRDefault="000C4DBE" w:rsidP="00E04B02">
            <w:pPr>
              <w:jc w:val="center"/>
              <w:rPr>
                <w:b/>
                <w:sz w:val="20"/>
                <w:szCs w:val="20"/>
              </w:rPr>
            </w:pPr>
            <w:r w:rsidRPr="0029079E">
              <w:rPr>
                <w:b/>
                <w:sz w:val="20"/>
                <w:szCs w:val="20"/>
              </w:rPr>
              <w:t>DPH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0C4DBE" w:rsidRPr="0029079E" w:rsidRDefault="000C4DBE" w:rsidP="00E04B02">
            <w:pPr>
              <w:jc w:val="center"/>
              <w:rPr>
                <w:b/>
                <w:sz w:val="20"/>
                <w:szCs w:val="20"/>
              </w:rPr>
            </w:pPr>
            <w:r w:rsidRPr="0029079E">
              <w:rPr>
                <w:b/>
                <w:sz w:val="20"/>
                <w:szCs w:val="20"/>
              </w:rPr>
              <w:t>Cena v EUR s DPH</w:t>
            </w:r>
          </w:p>
        </w:tc>
      </w:tr>
      <w:tr w:rsidR="000C4DBE" w:rsidRPr="008C7A77" w:rsidTr="00404838">
        <w:trPr>
          <w:trHeight w:val="640"/>
        </w:trPr>
        <w:tc>
          <w:tcPr>
            <w:tcW w:w="384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C4DBE" w:rsidRPr="000C4DBE" w:rsidRDefault="000C4DBE" w:rsidP="00E04B02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b/>
                <w:bCs/>
                <w:color w:val="000000"/>
                <w:sz w:val="20"/>
                <w:szCs w:val="20"/>
              </w:rPr>
              <w:t>UPS:</w:t>
            </w:r>
          </w:p>
          <w:p w:rsidR="000C4DBE" w:rsidRPr="000C4DBE" w:rsidRDefault="000C4DBE" w:rsidP="000C4DBE">
            <w:pPr>
              <w:pStyle w:val="Zarkazkladnhotextu"/>
              <w:spacing w:after="0"/>
              <w:ind w:left="0"/>
              <w:rPr>
                <w:sz w:val="20"/>
                <w:szCs w:val="20"/>
              </w:rPr>
            </w:pPr>
            <w:r w:rsidRPr="000C4DBE">
              <w:rPr>
                <w:sz w:val="20"/>
                <w:szCs w:val="20"/>
              </w:rPr>
              <w:t>INFOSEC E6 LCD RT EVOLUTION 3000 2700W/3000VA/</w:t>
            </w:r>
            <w:proofErr w:type="spellStart"/>
            <w:r w:rsidRPr="000C4DBE">
              <w:rPr>
                <w:sz w:val="20"/>
                <w:szCs w:val="20"/>
              </w:rPr>
              <w:t>Rack</w:t>
            </w:r>
            <w:proofErr w:type="spellEnd"/>
            <w:r w:rsidRPr="000C4DBE">
              <w:rPr>
                <w:sz w:val="20"/>
                <w:szCs w:val="20"/>
              </w:rPr>
              <w:t xml:space="preserve"> 67115 </w:t>
            </w:r>
            <w:r w:rsidR="00D50679" w:rsidRPr="00D50679">
              <w:rPr>
                <w:sz w:val="20"/>
                <w:szCs w:val="20"/>
              </w:rPr>
              <w:t>alebo ekvivalent</w:t>
            </w:r>
          </w:p>
          <w:p w:rsidR="000C4DBE" w:rsidRPr="000C4DBE" w:rsidRDefault="000C4DBE" w:rsidP="000C4DBE">
            <w:pPr>
              <w:pStyle w:val="Zarkazkladnhotextu"/>
              <w:spacing w:after="0"/>
              <w:ind w:left="0"/>
              <w:rPr>
                <w:b/>
                <w:sz w:val="20"/>
                <w:szCs w:val="20"/>
              </w:rPr>
            </w:pPr>
            <w:r w:rsidRPr="000C4DBE">
              <w:rPr>
                <w:sz w:val="20"/>
                <w:szCs w:val="20"/>
              </w:rPr>
              <w:t xml:space="preserve">INFOSEC SNMP AGENT pre UPS E3 LCD RT, E4 LCD a E6 LCD RT </w:t>
            </w:r>
            <w:proofErr w:type="spellStart"/>
            <w:r w:rsidRPr="000C4DBE">
              <w:rPr>
                <w:sz w:val="20"/>
                <w:szCs w:val="20"/>
              </w:rPr>
              <w:t>Evolution</w:t>
            </w:r>
            <w:proofErr w:type="spellEnd"/>
            <w:r w:rsidRPr="000C4DBE">
              <w:rPr>
                <w:sz w:val="20"/>
                <w:szCs w:val="20"/>
              </w:rPr>
              <w:t xml:space="preserve"> 61156</w:t>
            </w:r>
            <w:r w:rsidR="00D50679">
              <w:rPr>
                <w:sz w:val="20"/>
                <w:szCs w:val="20"/>
              </w:rPr>
              <w:t xml:space="preserve"> </w:t>
            </w:r>
            <w:r w:rsidR="00D50679" w:rsidRPr="00D50679">
              <w:rPr>
                <w:sz w:val="20"/>
                <w:szCs w:val="20"/>
              </w:rPr>
              <w:t xml:space="preserve"> </w:t>
            </w:r>
            <w:r w:rsidR="00D50679" w:rsidRPr="00D50679">
              <w:rPr>
                <w:sz w:val="20"/>
                <w:szCs w:val="20"/>
              </w:rPr>
              <w:t>alebo ekvivalent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Pr="008F7ADA" w:rsidRDefault="000C4DBE" w:rsidP="00E04B02">
            <w:pPr>
              <w:jc w:val="center"/>
              <w:rPr>
                <w:color w:val="000000"/>
              </w:rPr>
            </w:pPr>
          </w:p>
        </w:tc>
        <w:tc>
          <w:tcPr>
            <w:tcW w:w="27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Pr="008F7ADA" w:rsidRDefault="000C4DBE" w:rsidP="00E04B02">
            <w:pPr>
              <w:jc w:val="center"/>
              <w:rPr>
                <w:color w:val="000000"/>
              </w:rPr>
            </w:pPr>
          </w:p>
        </w:tc>
        <w:tc>
          <w:tcPr>
            <w:tcW w:w="4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C4DBE" w:rsidRPr="008F7ADA" w:rsidRDefault="000C4DBE" w:rsidP="00E04B02">
            <w:pPr>
              <w:jc w:val="center"/>
              <w:rPr>
                <w:color w:val="000000"/>
              </w:rPr>
            </w:pPr>
          </w:p>
        </w:tc>
      </w:tr>
      <w:tr w:rsidR="000C4DBE" w:rsidRPr="008C7A77" w:rsidTr="00404838">
        <w:trPr>
          <w:trHeight w:val="640"/>
        </w:trPr>
        <w:tc>
          <w:tcPr>
            <w:tcW w:w="384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C4DBE" w:rsidRPr="000C4DBE" w:rsidRDefault="000C4DBE" w:rsidP="00E04B02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C4DBE">
              <w:rPr>
                <w:b/>
                <w:bCs/>
                <w:color w:val="000000"/>
                <w:sz w:val="20"/>
                <w:szCs w:val="20"/>
              </w:rPr>
              <w:t>Rack</w:t>
            </w:r>
            <w:proofErr w:type="spellEnd"/>
            <w:r w:rsidRPr="000C4DBE">
              <w:rPr>
                <w:b/>
                <w:bCs/>
                <w:color w:val="000000"/>
                <w:sz w:val="20"/>
                <w:szCs w:val="20"/>
              </w:rPr>
              <w:t xml:space="preserve"> skriňa: </w:t>
            </w:r>
          </w:p>
          <w:p w:rsidR="000C4DBE" w:rsidRPr="000C4DBE" w:rsidRDefault="000C4DBE" w:rsidP="00E04B02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C4DBE">
              <w:rPr>
                <w:sz w:val="20"/>
                <w:szCs w:val="20"/>
              </w:rPr>
              <w:t>Dátový rozvádzač 19" 42U šírka 600, hĺbka 1000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Pr="0029079E" w:rsidRDefault="000C4DBE" w:rsidP="00E04B02">
            <w:pPr>
              <w:jc w:val="center"/>
              <w:rPr>
                <w:color w:val="000000"/>
              </w:rPr>
            </w:pPr>
          </w:p>
        </w:tc>
        <w:tc>
          <w:tcPr>
            <w:tcW w:w="4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C4DBE" w:rsidRPr="008C7A77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4DBE" w:rsidRPr="008C7A77" w:rsidTr="00404838">
        <w:trPr>
          <w:trHeight w:val="640"/>
        </w:trPr>
        <w:tc>
          <w:tcPr>
            <w:tcW w:w="384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C4DBE" w:rsidRPr="000C4DBE" w:rsidRDefault="000C4DBE" w:rsidP="000C4D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4DBE">
              <w:rPr>
                <w:b/>
                <w:bCs/>
                <w:color w:val="000000"/>
                <w:sz w:val="20"/>
                <w:szCs w:val="20"/>
              </w:rPr>
              <w:t xml:space="preserve">Switch: </w:t>
            </w:r>
          </w:p>
          <w:p w:rsidR="000C4DBE" w:rsidRPr="000C4DBE" w:rsidRDefault="000C4DBE" w:rsidP="000C4DB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C4DBE">
              <w:rPr>
                <w:sz w:val="20"/>
                <w:szCs w:val="20"/>
              </w:rPr>
              <w:t>Switch DELL N1124T (24x1GbE, 4x10GbE)</w:t>
            </w:r>
            <w:r w:rsidR="00D50679">
              <w:rPr>
                <w:sz w:val="20"/>
                <w:szCs w:val="20"/>
              </w:rPr>
              <w:t xml:space="preserve"> </w:t>
            </w:r>
            <w:r w:rsidR="00D50679" w:rsidRPr="00D50679">
              <w:rPr>
                <w:sz w:val="20"/>
                <w:szCs w:val="20"/>
              </w:rPr>
              <w:t xml:space="preserve"> </w:t>
            </w:r>
            <w:r w:rsidR="00D50679" w:rsidRPr="00D50679">
              <w:rPr>
                <w:sz w:val="20"/>
                <w:szCs w:val="20"/>
              </w:rPr>
              <w:t>alebo ekvivalent</w:t>
            </w:r>
          </w:p>
          <w:p w:rsidR="000C4DBE" w:rsidRPr="000C4DBE" w:rsidRDefault="000C4DBE" w:rsidP="000C4DBE">
            <w:pPr>
              <w:rPr>
                <w:sz w:val="20"/>
                <w:szCs w:val="20"/>
              </w:rPr>
            </w:pPr>
            <w:r w:rsidRPr="000C4DBE">
              <w:rPr>
                <w:sz w:val="20"/>
                <w:szCs w:val="20"/>
              </w:rPr>
              <w:t>Záruka 5Y NBD</w:t>
            </w:r>
          </w:p>
          <w:p w:rsidR="000C4DBE" w:rsidRPr="000C4DBE" w:rsidRDefault="000C4DBE" w:rsidP="000C4DBE">
            <w:pPr>
              <w:pStyle w:val="Zarkazkladnhotextu"/>
              <w:spacing w:after="0"/>
              <w:ind w:left="0"/>
              <w:rPr>
                <w:b/>
                <w:sz w:val="20"/>
                <w:szCs w:val="20"/>
              </w:rPr>
            </w:pPr>
            <w:r w:rsidRPr="000C4DBE">
              <w:rPr>
                <w:sz w:val="20"/>
                <w:szCs w:val="20"/>
              </w:rPr>
              <w:t xml:space="preserve">Dell </w:t>
            </w:r>
            <w:proofErr w:type="spellStart"/>
            <w:r w:rsidRPr="000C4DBE">
              <w:rPr>
                <w:sz w:val="20"/>
                <w:szCs w:val="20"/>
              </w:rPr>
              <w:t>sieťovný</w:t>
            </w:r>
            <w:proofErr w:type="spellEnd"/>
            <w:r w:rsidRPr="000C4DBE">
              <w:rPr>
                <w:sz w:val="20"/>
                <w:szCs w:val="20"/>
              </w:rPr>
              <w:t xml:space="preserve"> kábel SFP+ na SFP+10GbECopper </w:t>
            </w:r>
            <w:proofErr w:type="spellStart"/>
            <w:r w:rsidRPr="000C4DBE">
              <w:rPr>
                <w:sz w:val="20"/>
                <w:szCs w:val="20"/>
              </w:rPr>
              <w:t>Twinax</w:t>
            </w:r>
            <w:proofErr w:type="spellEnd"/>
            <w:r w:rsidRPr="000C4DBE">
              <w:rPr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sz w:val="20"/>
                <w:szCs w:val="20"/>
              </w:rPr>
              <w:t>Direct</w:t>
            </w:r>
            <w:proofErr w:type="spellEnd"/>
            <w:r w:rsidRPr="000C4DBE">
              <w:rPr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sz w:val="20"/>
                <w:szCs w:val="20"/>
              </w:rPr>
              <w:t>Attach</w:t>
            </w:r>
            <w:proofErr w:type="spellEnd"/>
            <w:r w:rsidRPr="000C4DBE">
              <w:rPr>
                <w:sz w:val="20"/>
                <w:szCs w:val="20"/>
              </w:rPr>
              <w:t xml:space="preserve"> 1m</w:t>
            </w:r>
            <w:r w:rsidR="00D50679" w:rsidRPr="00D50679">
              <w:rPr>
                <w:sz w:val="20"/>
                <w:szCs w:val="20"/>
              </w:rPr>
              <w:t xml:space="preserve"> </w:t>
            </w:r>
            <w:r w:rsidR="00D50679" w:rsidRPr="00D50679">
              <w:rPr>
                <w:sz w:val="20"/>
                <w:szCs w:val="20"/>
              </w:rPr>
              <w:t>alebo ekvivalent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Pr="0029079E" w:rsidRDefault="000C4DBE" w:rsidP="00E04B02">
            <w:pPr>
              <w:jc w:val="center"/>
              <w:rPr>
                <w:color w:val="000000"/>
              </w:rPr>
            </w:pPr>
          </w:p>
        </w:tc>
        <w:tc>
          <w:tcPr>
            <w:tcW w:w="4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C4DBE" w:rsidRPr="00610AC9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4DBE" w:rsidRPr="008C7A77" w:rsidTr="00404838">
        <w:trPr>
          <w:trHeight w:val="640"/>
        </w:trPr>
        <w:tc>
          <w:tcPr>
            <w:tcW w:w="384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C4DBE" w:rsidRPr="000C4DBE" w:rsidRDefault="000C4DBE" w:rsidP="00E04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4DBE">
              <w:rPr>
                <w:b/>
                <w:bCs/>
                <w:color w:val="000000"/>
                <w:sz w:val="20"/>
                <w:szCs w:val="20"/>
              </w:rPr>
              <w:t>Server:     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 xml:space="preserve">DELL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PowerEdge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R540</w:t>
            </w:r>
            <w:r w:rsidR="00D50679">
              <w:rPr>
                <w:color w:val="000000"/>
                <w:sz w:val="20"/>
                <w:szCs w:val="20"/>
              </w:rPr>
              <w:t xml:space="preserve"> </w:t>
            </w:r>
            <w:r w:rsidR="00D50679" w:rsidRPr="00D50679">
              <w:rPr>
                <w:sz w:val="20"/>
                <w:szCs w:val="20"/>
              </w:rPr>
              <w:t xml:space="preserve"> </w:t>
            </w:r>
            <w:r w:rsidR="00D50679" w:rsidRPr="00D50679">
              <w:rPr>
                <w:sz w:val="20"/>
                <w:szCs w:val="20"/>
              </w:rPr>
              <w:t>alebo ekvivalent</w:t>
            </w:r>
            <w:bookmarkStart w:id="0" w:name="_GoBack"/>
            <w:bookmarkEnd w:id="0"/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>konfigurácia : 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 xml:space="preserve">1 Intel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Xeon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Silver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4210 2.2G, 10C/20T, 9.6GT/s, 13.75M Cache,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Turbo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>, HT (85W) DDR4-2400,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 xml:space="preserve">96GB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Ram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(6x16GB RDIMM, 2666MT/s,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Dual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Rank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>)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>HDD 6x1,2TB 10K RPM SAS 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 xml:space="preserve">DVD +/-RW, SATA,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Internal</w:t>
            </w:r>
            <w:proofErr w:type="spellEnd"/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4DBE">
              <w:rPr>
                <w:color w:val="000000"/>
                <w:sz w:val="20"/>
                <w:szCs w:val="20"/>
              </w:rPr>
              <w:t>Internal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PERC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 xml:space="preserve">PERC H730P+ RAID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Controller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, 2Gb NV Cache,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Adapter</w:t>
            </w:r>
            <w:proofErr w:type="spellEnd"/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4DBE">
              <w:rPr>
                <w:color w:val="000000"/>
                <w:sz w:val="20"/>
                <w:szCs w:val="20"/>
              </w:rPr>
              <w:t>Dual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, Hot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Plug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Redundant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Power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Supply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(1+1), 750W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4DBE">
              <w:rPr>
                <w:color w:val="000000"/>
                <w:sz w:val="20"/>
                <w:szCs w:val="20"/>
              </w:rPr>
              <w:t>Broadcom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57416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Dual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Port 10Gb, Base-T,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PCIe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Adapter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Full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Height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>4x 1Gb LAN (RJ45)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>iDRAC9, Enterprise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 xml:space="preserve">2x C13 to C14, PDU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Style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, 10 AMP, 6.5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Feet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(2m),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Power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Cord</w:t>
            </w:r>
            <w:proofErr w:type="spellEnd"/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4DBE">
              <w:rPr>
                <w:color w:val="000000"/>
                <w:sz w:val="20"/>
                <w:szCs w:val="20"/>
              </w:rPr>
              <w:t>ReadyRails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,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Sliding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Rails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With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Cable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Management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Arm</w:t>
            </w:r>
            <w:proofErr w:type="spellEnd"/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 xml:space="preserve">No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Operating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System</w:t>
            </w:r>
            <w:proofErr w:type="spellEnd"/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4DBE">
              <w:rPr>
                <w:color w:val="000000"/>
                <w:sz w:val="20"/>
                <w:szCs w:val="20"/>
              </w:rPr>
              <w:t>Unconfigured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RAID</w:t>
            </w:r>
          </w:p>
          <w:p w:rsidR="000C4DBE" w:rsidRPr="000C4DBE" w:rsidRDefault="000C4DBE" w:rsidP="000C4D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4DBE">
              <w:rPr>
                <w:color w:val="000000"/>
                <w:sz w:val="20"/>
                <w:szCs w:val="20"/>
              </w:rPr>
              <w:t>Performance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Optimized</w:t>
            </w:r>
            <w:proofErr w:type="spellEnd"/>
          </w:p>
          <w:p w:rsidR="000C4DBE" w:rsidRPr="000C4DBE" w:rsidRDefault="000C4DBE" w:rsidP="000C4DBE">
            <w:pPr>
              <w:pStyle w:val="Zarkazkladnhotextu"/>
              <w:spacing w:after="0"/>
              <w:ind w:left="0"/>
              <w:rPr>
                <w:b/>
                <w:sz w:val="20"/>
                <w:szCs w:val="20"/>
              </w:rPr>
            </w:pPr>
            <w:r w:rsidRPr="000C4DBE">
              <w:rPr>
                <w:color w:val="000000"/>
                <w:sz w:val="20"/>
                <w:szCs w:val="20"/>
              </w:rPr>
              <w:t>Service: 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ProSupport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4Hr and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Mission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Critical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Initial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 xml:space="preserve">, 60 </w:t>
            </w:r>
            <w:proofErr w:type="spellStart"/>
            <w:r w:rsidRPr="000C4DBE">
              <w:rPr>
                <w:color w:val="000000"/>
                <w:sz w:val="20"/>
                <w:szCs w:val="20"/>
              </w:rPr>
              <w:t>Month</w:t>
            </w:r>
            <w:proofErr w:type="spellEnd"/>
            <w:r w:rsidRPr="000C4DBE">
              <w:rPr>
                <w:color w:val="000000"/>
                <w:sz w:val="20"/>
                <w:szCs w:val="20"/>
              </w:rPr>
              <w:t>(s)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Pr="0029079E" w:rsidRDefault="000C4DBE" w:rsidP="00E04B02">
            <w:pPr>
              <w:jc w:val="center"/>
              <w:rPr>
                <w:color w:val="000000"/>
              </w:rPr>
            </w:pPr>
          </w:p>
        </w:tc>
        <w:tc>
          <w:tcPr>
            <w:tcW w:w="4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C4DBE" w:rsidRPr="00610AC9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4DBE" w:rsidRPr="008C7A77" w:rsidTr="00404838">
        <w:trPr>
          <w:trHeight w:val="311"/>
        </w:trPr>
        <w:tc>
          <w:tcPr>
            <w:tcW w:w="38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C4DBE" w:rsidRPr="0029079E" w:rsidRDefault="000C4DBE" w:rsidP="00E04B02">
            <w:pPr>
              <w:pStyle w:val="Zarkazkladnhotextu"/>
              <w:rPr>
                <w:b/>
                <w:sz w:val="20"/>
                <w:szCs w:val="20"/>
              </w:rPr>
            </w:pPr>
            <w:r w:rsidRPr="0029079E">
              <w:rPr>
                <w:b/>
                <w:sz w:val="20"/>
                <w:szCs w:val="20"/>
              </w:rPr>
              <w:t>SPOLU</w:t>
            </w:r>
          </w:p>
        </w:tc>
        <w:tc>
          <w:tcPr>
            <w:tcW w:w="47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4DBE" w:rsidRPr="0029079E" w:rsidRDefault="000C4DBE" w:rsidP="00E04B02">
            <w:pPr>
              <w:jc w:val="center"/>
              <w:rPr>
                <w:color w:val="000000"/>
              </w:rPr>
            </w:pP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C4DBE" w:rsidRPr="008C7A77" w:rsidRDefault="000C4DBE" w:rsidP="00E04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404838" w:rsidRDefault="00404838" w:rsidP="00404838">
      <w:pPr>
        <w:jc w:val="both"/>
      </w:pPr>
    </w:p>
    <w:p w:rsidR="00404838" w:rsidRDefault="00404838" w:rsidP="00404838">
      <w:pPr>
        <w:jc w:val="both"/>
      </w:pPr>
    </w:p>
    <w:p w:rsidR="00404838" w:rsidRDefault="00404838" w:rsidP="00404838">
      <w:pPr>
        <w:jc w:val="both"/>
      </w:pPr>
    </w:p>
    <w:p w:rsidR="00404838" w:rsidRDefault="00404838" w:rsidP="00404838">
      <w:pPr>
        <w:jc w:val="both"/>
      </w:pPr>
    </w:p>
    <w:p w:rsidR="00404838" w:rsidRDefault="00404838" w:rsidP="00404838">
      <w:pPr>
        <w:jc w:val="both"/>
      </w:pPr>
    </w:p>
    <w:p w:rsidR="00404838" w:rsidRPr="00597860" w:rsidRDefault="00404838" w:rsidP="00404838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404838" w:rsidRPr="00572ED9" w:rsidRDefault="00404838" w:rsidP="00404838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830FCC" w:rsidRPr="0029079E" w:rsidRDefault="00404838" w:rsidP="00404838">
      <w:pPr>
        <w:jc w:val="both"/>
        <w:rPr>
          <w:sz w:val="40"/>
          <w:szCs w:val="40"/>
        </w:r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830FCC" w:rsidRPr="0029079E" w:rsidSect="00404838">
      <w:headerReference w:type="default" r:id="rId6"/>
      <w:footerReference w:type="even" r:id="rId7"/>
      <w:footerReference w:type="default" r:id="rId8"/>
      <w:pgSz w:w="11906" w:h="16838"/>
      <w:pgMar w:top="1417" w:right="991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D50679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D50679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D50679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Pr="00404838" w:rsidRDefault="002E6FF9" w:rsidP="00336B1B">
    <w:pPr>
      <w:pStyle w:val="Zkladntext"/>
      <w:ind w:left="284"/>
      <w:jc w:val="right"/>
      <w:rPr>
        <w:sz w:val="20"/>
        <w:szCs w:val="20"/>
      </w:rPr>
    </w:pPr>
    <w:r w:rsidRPr="00404838">
      <w:rPr>
        <w:sz w:val="20"/>
        <w:szCs w:val="20"/>
      </w:rPr>
      <w:t>Verejný obstarávateľ:</w:t>
    </w:r>
  </w:p>
  <w:p w:rsidR="009C45BD" w:rsidRPr="00404838" w:rsidRDefault="002E6FF9" w:rsidP="00336B1B">
    <w:pPr>
      <w:pStyle w:val="Zkladntext"/>
      <w:ind w:left="284"/>
      <w:jc w:val="right"/>
      <w:rPr>
        <w:sz w:val="20"/>
        <w:szCs w:val="20"/>
      </w:rPr>
    </w:pPr>
    <w:r w:rsidRPr="00404838">
      <w:rPr>
        <w:sz w:val="20"/>
        <w:szCs w:val="20"/>
      </w:rP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 w:rsidRPr="00404838">
      <w:rPr>
        <w:sz w:val="20"/>
        <w:szCs w:val="20"/>
      </w:rP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C4DBE"/>
    <w:rsid w:val="000D18C5"/>
    <w:rsid w:val="001F03C9"/>
    <w:rsid w:val="0020615E"/>
    <w:rsid w:val="00276E80"/>
    <w:rsid w:val="0029079E"/>
    <w:rsid w:val="002A05BB"/>
    <w:rsid w:val="002E1B05"/>
    <w:rsid w:val="002E6FF9"/>
    <w:rsid w:val="003A309B"/>
    <w:rsid w:val="00404838"/>
    <w:rsid w:val="00637E53"/>
    <w:rsid w:val="006D490F"/>
    <w:rsid w:val="0077510B"/>
    <w:rsid w:val="00775F25"/>
    <w:rsid w:val="00812FBB"/>
    <w:rsid w:val="00830FCC"/>
    <w:rsid w:val="00856752"/>
    <w:rsid w:val="00860D20"/>
    <w:rsid w:val="00886571"/>
    <w:rsid w:val="00B02227"/>
    <w:rsid w:val="00D50679"/>
    <w:rsid w:val="00D65149"/>
    <w:rsid w:val="00D74616"/>
    <w:rsid w:val="00DA29E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0C4DBE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0C4DB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40483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04838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9</cp:revision>
  <cp:lastPrinted>2019-10-02T11:17:00Z</cp:lastPrinted>
  <dcterms:created xsi:type="dcterms:W3CDTF">2019-07-10T10:54:00Z</dcterms:created>
  <dcterms:modified xsi:type="dcterms:W3CDTF">2019-10-08T10:40:00Z</dcterms:modified>
</cp:coreProperties>
</file>